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0B" w:rsidRDefault="00112F0F">
      <w:pPr>
        <w:spacing w:before="12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</w:t>
      </w:r>
      <w:r w:rsidR="00E94E95">
        <w:rPr>
          <w:snapToGrid w:val="0"/>
        </w:rPr>
        <w:t>1/2014</w:t>
      </w: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 w:line="480" w:lineRule="auto"/>
        <w:rPr>
          <w:snapToGrid w:val="0"/>
        </w:rPr>
      </w:pPr>
    </w:p>
    <w:p w:rsidR="009C2B0B" w:rsidRDefault="009C2B0B">
      <w:pPr>
        <w:pStyle w:val="Nadpis1"/>
        <w:jc w:val="center"/>
        <w:rPr>
          <w:rFonts w:ascii="Times New Roman" w:hAnsi="Times New Roman"/>
          <w:snapToGrid w:val="0"/>
          <w:sz w:val="40"/>
        </w:rPr>
      </w:pPr>
      <w:r>
        <w:rPr>
          <w:rFonts w:ascii="Times New Roman" w:hAnsi="Times New Roman"/>
          <w:snapToGrid w:val="0"/>
          <w:sz w:val="40"/>
        </w:rPr>
        <w:t xml:space="preserve">Zpráva o </w:t>
      </w:r>
      <w:r w:rsidR="00403930">
        <w:rPr>
          <w:rFonts w:ascii="Times New Roman" w:hAnsi="Times New Roman"/>
          <w:snapToGrid w:val="0"/>
          <w:sz w:val="40"/>
        </w:rPr>
        <w:t>činnosti</w:t>
      </w:r>
    </w:p>
    <w:p w:rsidR="009C2B0B" w:rsidRDefault="009C2B0B">
      <w:pPr>
        <w:pStyle w:val="Nadpis1"/>
        <w:jc w:val="center"/>
        <w:rPr>
          <w:rFonts w:ascii="Times New Roman" w:hAnsi="Times New Roman"/>
          <w:snapToGrid w:val="0"/>
          <w:sz w:val="40"/>
        </w:rPr>
      </w:pPr>
      <w:r>
        <w:rPr>
          <w:rFonts w:ascii="Times New Roman" w:hAnsi="Times New Roman"/>
          <w:snapToGrid w:val="0"/>
          <w:sz w:val="40"/>
        </w:rPr>
        <w:t xml:space="preserve">Gymnázium, Dobruška, </w:t>
      </w:r>
      <w:proofErr w:type="spellStart"/>
      <w:r>
        <w:rPr>
          <w:rFonts w:ascii="Times New Roman" w:hAnsi="Times New Roman"/>
          <w:snapToGrid w:val="0"/>
          <w:sz w:val="40"/>
        </w:rPr>
        <w:t>Pulická</w:t>
      </w:r>
      <w:proofErr w:type="spellEnd"/>
      <w:r>
        <w:rPr>
          <w:rFonts w:ascii="Times New Roman" w:hAnsi="Times New Roman"/>
          <w:snapToGrid w:val="0"/>
          <w:sz w:val="40"/>
        </w:rPr>
        <w:t xml:space="preserve"> 779</w:t>
      </w:r>
    </w:p>
    <w:p w:rsidR="009C2B0B" w:rsidRDefault="009C2B0B">
      <w:pPr>
        <w:pStyle w:val="Zkladntext"/>
        <w:rPr>
          <w:snapToGrid w:val="0"/>
          <w:sz w:val="24"/>
          <w:u w:val="single"/>
        </w:rPr>
      </w:pPr>
    </w:p>
    <w:p w:rsidR="009C2B0B" w:rsidRDefault="009C2B0B">
      <w:pPr>
        <w:pStyle w:val="Zkladntext"/>
        <w:rPr>
          <w:snapToGrid w:val="0"/>
          <w:sz w:val="24"/>
          <w:u w:val="single"/>
        </w:rPr>
      </w:pPr>
    </w:p>
    <w:p w:rsidR="009C2B0B" w:rsidRDefault="004D79F6">
      <w:pPr>
        <w:pStyle w:val="Zkladntext"/>
        <w:tabs>
          <w:tab w:val="left" w:pos="6946"/>
        </w:tabs>
        <w:jc w:val="center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za rok 20</w:t>
      </w:r>
      <w:r w:rsidR="00FE65B4">
        <w:rPr>
          <w:b/>
          <w:snapToGrid w:val="0"/>
          <w:u w:val="single"/>
        </w:rPr>
        <w:t>1</w:t>
      </w:r>
      <w:r w:rsidR="00EC0D1A">
        <w:rPr>
          <w:b/>
          <w:snapToGrid w:val="0"/>
          <w:u w:val="single"/>
        </w:rPr>
        <w:t>3</w:t>
      </w: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i/>
          <w:snapToGrid w:val="0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316E5">
        <w:rPr>
          <w:snapToGrid w:val="0"/>
        </w:rPr>
        <w:t>Mgr.</w:t>
      </w:r>
      <w:r w:rsidR="00E91BC8">
        <w:rPr>
          <w:snapToGrid w:val="0"/>
        </w:rPr>
        <w:t xml:space="preserve"> </w:t>
      </w:r>
      <w:r>
        <w:rPr>
          <w:snapToGrid w:val="0"/>
        </w:rPr>
        <w:t>Jiří Macek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ředitel gymnázia</w:t>
      </w:r>
    </w:p>
    <w:p w:rsidR="009C2B0B" w:rsidRDefault="009C2B0B">
      <w:pPr>
        <w:spacing w:before="120"/>
      </w:pPr>
      <w:r>
        <w:rPr>
          <w:snapToGrid w:val="0"/>
          <w:sz w:val="24"/>
        </w:rPr>
        <w:br w:type="page"/>
      </w:r>
    </w:p>
    <w:p w:rsidR="009C2B0B" w:rsidRDefault="00FE65B4">
      <w:pPr>
        <w:pStyle w:val="Seznam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lastRenderedPageBreak/>
        <w:t>Zpráva o hospodaření za rok 201</w:t>
      </w:r>
      <w:r w:rsidR="00EC0D1A">
        <w:rPr>
          <w:b/>
          <w:snapToGrid w:val="0"/>
          <w:sz w:val="24"/>
          <w:u w:val="single"/>
        </w:rPr>
        <w:t>3</w:t>
      </w:r>
    </w:p>
    <w:p w:rsidR="009C2B0B" w:rsidRDefault="009C2B0B">
      <w:pPr>
        <w:pStyle w:val="Seznam"/>
        <w:jc w:val="center"/>
        <w:rPr>
          <w:b/>
          <w:snapToGrid w:val="0"/>
          <w:sz w:val="24"/>
        </w:rPr>
      </w:pPr>
    </w:p>
    <w:p w:rsidR="009C2B0B" w:rsidRDefault="004D79F6">
      <w:pPr>
        <w:pStyle w:val="Seznam"/>
        <w:tabs>
          <w:tab w:val="right" w:pos="8364"/>
        </w:tabs>
        <w:rPr>
          <w:b/>
          <w:snapToGrid w:val="0"/>
        </w:rPr>
      </w:pPr>
      <w:r>
        <w:rPr>
          <w:b/>
          <w:snapToGrid w:val="0"/>
        </w:rPr>
        <w:t>Gymnázium Dobruška</w:t>
      </w:r>
      <w:r>
        <w:rPr>
          <w:b/>
          <w:snapToGrid w:val="0"/>
        </w:rPr>
        <w:tab/>
      </w:r>
      <w:r w:rsidR="00216CF1">
        <w:rPr>
          <w:b/>
          <w:snapToGrid w:val="0"/>
        </w:rPr>
        <w:t xml:space="preserve"> </w:t>
      </w:r>
      <w:r w:rsidR="008D4328">
        <w:rPr>
          <w:b/>
          <w:snapToGrid w:val="0"/>
        </w:rPr>
        <w:t>Rok 20</w:t>
      </w:r>
      <w:r w:rsidR="004F0AA9">
        <w:rPr>
          <w:b/>
          <w:snapToGrid w:val="0"/>
        </w:rPr>
        <w:t>1</w:t>
      </w:r>
      <w:r w:rsidR="00EC0D1A">
        <w:rPr>
          <w:b/>
          <w:snapToGrid w:val="0"/>
        </w:rPr>
        <w:t>3</w:t>
      </w:r>
    </w:p>
    <w:p w:rsidR="009C2B0B" w:rsidRDefault="009C2B0B">
      <w:pPr>
        <w:pStyle w:val="Seznam"/>
        <w:tabs>
          <w:tab w:val="right" w:pos="8364"/>
        </w:tabs>
        <w:rPr>
          <w:b/>
          <w:snapToGrid w:val="0"/>
        </w:rPr>
      </w:pPr>
    </w:p>
    <w:p w:rsidR="009C2B0B" w:rsidRDefault="009C2B0B">
      <w:pPr>
        <w:pStyle w:val="Zkladntext"/>
        <w:rPr>
          <w:b/>
          <w:snapToGrid w:val="0"/>
        </w:rPr>
      </w:pPr>
      <w:r>
        <w:rPr>
          <w:b/>
          <w:snapToGrid w:val="0"/>
        </w:rPr>
        <w:t>Základní údaje:</w:t>
      </w:r>
    </w:p>
    <w:p w:rsidR="009C2B0B" w:rsidRDefault="009C2B0B">
      <w:pPr>
        <w:pStyle w:val="Zkladntext"/>
        <w:rPr>
          <w:b/>
          <w:snapToGrid w:val="0"/>
        </w:rPr>
      </w:pP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Název školy:</w:t>
      </w:r>
      <w:r>
        <w:rPr>
          <w:snapToGrid w:val="0"/>
        </w:rPr>
        <w:tab/>
        <w:t xml:space="preserve">Gymnázium, Dobruška, </w:t>
      </w:r>
      <w:proofErr w:type="spellStart"/>
      <w:r>
        <w:rPr>
          <w:snapToGrid w:val="0"/>
        </w:rPr>
        <w:t>Pulická</w:t>
      </w:r>
      <w:proofErr w:type="spellEnd"/>
      <w:r>
        <w:rPr>
          <w:snapToGrid w:val="0"/>
        </w:rPr>
        <w:t xml:space="preserve"> 779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Adresa školy:</w:t>
      </w:r>
      <w:r>
        <w:rPr>
          <w:snapToGrid w:val="0"/>
        </w:rPr>
        <w:tab/>
      </w:r>
      <w:proofErr w:type="spellStart"/>
      <w:r>
        <w:rPr>
          <w:snapToGrid w:val="0"/>
        </w:rPr>
        <w:t>Pulická</w:t>
      </w:r>
      <w:proofErr w:type="spellEnd"/>
      <w:r>
        <w:rPr>
          <w:snapToGrid w:val="0"/>
        </w:rPr>
        <w:t xml:space="preserve"> 779,</w:t>
      </w:r>
      <w:r w:rsidR="00EC0998">
        <w:rPr>
          <w:snapToGrid w:val="0"/>
        </w:rPr>
        <w:t xml:space="preserve"> </w:t>
      </w:r>
      <w:r>
        <w:rPr>
          <w:snapToGrid w:val="0"/>
        </w:rPr>
        <w:t>518 01  Dobruška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Zřizovatel školy:</w:t>
      </w:r>
      <w:r>
        <w:rPr>
          <w:snapToGrid w:val="0"/>
        </w:rPr>
        <w:tab/>
        <w:t>Královéhradecký kraj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Typ organizace:</w:t>
      </w:r>
      <w:r>
        <w:rPr>
          <w:snapToGrid w:val="0"/>
        </w:rPr>
        <w:tab/>
        <w:t>příspěvková organizace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IČO:</w:t>
      </w:r>
      <w:r>
        <w:rPr>
          <w:snapToGrid w:val="0"/>
        </w:rPr>
        <w:tab/>
        <w:t>60884762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Číslo účtu:</w:t>
      </w:r>
      <w:r>
        <w:rPr>
          <w:snapToGrid w:val="0"/>
        </w:rPr>
        <w:tab/>
        <w:t>19-2152800217/0100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 xml:space="preserve">Hospodaření v roce probíhalo podle rozpočtu vycházejícího z krajských normativů. 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První rozpočet neinvestičníc</w:t>
      </w:r>
      <w:r w:rsidR="004D79F6">
        <w:rPr>
          <w:snapToGrid w:val="0"/>
        </w:rPr>
        <w:t xml:space="preserve">h výdajů byl od KÚ převzat dne </w:t>
      </w:r>
      <w:r w:rsidR="00EC0D1A">
        <w:rPr>
          <w:snapToGrid w:val="0"/>
        </w:rPr>
        <w:t>15</w:t>
      </w:r>
      <w:r>
        <w:rPr>
          <w:snapToGrid w:val="0"/>
        </w:rPr>
        <w:t>.</w:t>
      </w:r>
      <w:r w:rsidR="00EC0D1A">
        <w:rPr>
          <w:snapToGrid w:val="0"/>
        </w:rPr>
        <w:t xml:space="preserve"> 10. 2012</w:t>
      </w:r>
    </w:p>
    <w:p w:rsidR="009C2B0B" w:rsidRDefault="009C2B0B">
      <w:pPr>
        <w:pStyle w:val="Seznam"/>
        <w:tabs>
          <w:tab w:val="left" w:pos="3969"/>
        </w:tabs>
        <w:spacing w:after="120"/>
        <w:ind w:left="0" w:firstLine="567"/>
        <w:rPr>
          <w:snapToGrid w:val="0"/>
        </w:rPr>
      </w:pPr>
      <w:r>
        <w:rPr>
          <w:snapToGrid w:val="0"/>
        </w:rPr>
        <w:t>Během roku došlo k následujícím úpravám rozpočtu.</w:t>
      </w:r>
    </w:p>
    <w:p w:rsidR="009C2B0B" w:rsidRPr="001B21F2" w:rsidRDefault="009C2B0B"/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851"/>
        <w:gridCol w:w="708"/>
      </w:tblGrid>
      <w:tr w:rsidR="008B2434" w:rsidRPr="001B21F2" w:rsidTr="008B2434">
        <w:trPr>
          <w:cantSplit/>
          <w:trHeight w:val="285"/>
        </w:trPr>
        <w:tc>
          <w:tcPr>
            <w:tcW w:w="710" w:type="dxa"/>
            <w:vMerge w:val="restart"/>
            <w:vAlign w:val="center"/>
          </w:tcPr>
          <w:p w:rsidR="008B2434" w:rsidRPr="001B21F2" w:rsidRDefault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Datum úpravy</w:t>
            </w:r>
          </w:p>
        </w:tc>
        <w:tc>
          <w:tcPr>
            <w:tcW w:w="4252" w:type="dxa"/>
            <w:gridSpan w:val="6"/>
          </w:tcPr>
          <w:p w:rsidR="008B2434" w:rsidRPr="001B21F2" w:rsidRDefault="008B2434" w:rsidP="00445AA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Dotace ze státního rozpočtu</w:t>
            </w:r>
          </w:p>
        </w:tc>
        <w:tc>
          <w:tcPr>
            <w:tcW w:w="4961" w:type="dxa"/>
            <w:gridSpan w:val="7"/>
          </w:tcPr>
          <w:p w:rsidR="008B2434" w:rsidRPr="001B21F2" w:rsidRDefault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Dotace KÚ</w:t>
            </w:r>
          </w:p>
        </w:tc>
      </w:tr>
      <w:tr w:rsidR="008B2434" w:rsidTr="008B2434">
        <w:trPr>
          <w:cantSplit/>
          <w:trHeight w:val="552"/>
        </w:trPr>
        <w:tc>
          <w:tcPr>
            <w:tcW w:w="710" w:type="dxa"/>
            <w:vMerge/>
            <w:vAlign w:val="center"/>
          </w:tcPr>
          <w:p w:rsidR="008B2434" w:rsidRDefault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708" w:type="dxa"/>
            <w:vAlign w:val="center"/>
          </w:tcPr>
          <w:p w:rsidR="008B2434" w:rsidRPr="00791B3A" w:rsidRDefault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709" w:type="dxa"/>
            <w:vAlign w:val="center"/>
          </w:tcPr>
          <w:p w:rsidR="008B2434" w:rsidRPr="00791B3A" w:rsidRDefault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MP</w:t>
            </w:r>
            <w:r w:rsidRPr="00791B3A">
              <w:rPr>
                <w:snapToGrid w:val="0"/>
                <w:sz w:val="16"/>
                <w:szCs w:val="16"/>
              </w:rPr>
              <w:br/>
              <w:t>na platy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B2434" w:rsidRPr="00791B3A" w:rsidRDefault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OON</w:t>
            </w:r>
          </w:p>
        </w:tc>
        <w:tc>
          <w:tcPr>
            <w:tcW w:w="709" w:type="dxa"/>
            <w:vAlign w:val="center"/>
          </w:tcPr>
          <w:p w:rsidR="008B2434" w:rsidRPr="00791B3A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Přímé ONIV</w:t>
            </w:r>
          </w:p>
        </w:tc>
        <w:tc>
          <w:tcPr>
            <w:tcW w:w="708" w:type="dxa"/>
            <w:vAlign w:val="center"/>
          </w:tcPr>
          <w:p w:rsidR="008B2434" w:rsidRPr="00305AF5" w:rsidRDefault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3"/>
                <w:szCs w:val="13"/>
              </w:rPr>
            </w:pPr>
            <w:r w:rsidRPr="00305AF5">
              <w:rPr>
                <w:snapToGrid w:val="0"/>
                <w:sz w:val="13"/>
                <w:szCs w:val="13"/>
              </w:rPr>
              <w:t>Excelence 33038</w:t>
            </w:r>
          </w:p>
        </w:tc>
        <w:tc>
          <w:tcPr>
            <w:tcW w:w="709" w:type="dxa"/>
            <w:vAlign w:val="center"/>
          </w:tcPr>
          <w:p w:rsidR="008B2434" w:rsidRPr="00791B3A" w:rsidRDefault="008B2434" w:rsidP="00305AF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OPVK 33031</w:t>
            </w:r>
          </w:p>
        </w:tc>
        <w:tc>
          <w:tcPr>
            <w:tcW w:w="709" w:type="dxa"/>
            <w:vAlign w:val="center"/>
          </w:tcPr>
          <w:p w:rsidR="008B2434" w:rsidRPr="00791B3A" w:rsidRDefault="008B2434" w:rsidP="00A3619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709" w:type="dxa"/>
            <w:vAlign w:val="center"/>
          </w:tcPr>
          <w:p w:rsidR="008B2434" w:rsidRPr="00791B3A" w:rsidRDefault="008B2434" w:rsidP="009C2B0B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Odpisy</w:t>
            </w:r>
          </w:p>
          <w:p w:rsidR="008B2434" w:rsidRPr="00791B3A" w:rsidRDefault="008B2434" w:rsidP="009C2B0B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odvod</w:t>
            </w:r>
          </w:p>
        </w:tc>
        <w:tc>
          <w:tcPr>
            <w:tcW w:w="708" w:type="dxa"/>
            <w:vAlign w:val="center"/>
          </w:tcPr>
          <w:p w:rsidR="008B2434" w:rsidRPr="00791B3A" w:rsidRDefault="008B2434" w:rsidP="009C2B0B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Odpisy</w:t>
            </w:r>
          </w:p>
          <w:p w:rsidR="008B2434" w:rsidRPr="00791B3A" w:rsidRDefault="008B2434" w:rsidP="009C2B0B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791B3A">
              <w:rPr>
                <w:snapToGrid w:val="0"/>
                <w:sz w:val="16"/>
                <w:szCs w:val="16"/>
              </w:rPr>
              <w:t>FRIM</w:t>
            </w:r>
          </w:p>
        </w:tc>
        <w:tc>
          <w:tcPr>
            <w:tcW w:w="567" w:type="dxa"/>
            <w:vAlign w:val="center"/>
          </w:tcPr>
          <w:p w:rsidR="008B2434" w:rsidRPr="00791B3A" w:rsidRDefault="008B2434" w:rsidP="001C6E26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791B3A">
              <w:rPr>
                <w:snapToGrid w:val="0"/>
                <w:sz w:val="16"/>
                <w:szCs w:val="16"/>
              </w:rPr>
              <w:t>Pohoš</w:t>
            </w:r>
            <w:proofErr w:type="spellEnd"/>
            <w:r w:rsidRPr="00791B3A">
              <w:rPr>
                <w:snapToGrid w:val="0"/>
                <w:sz w:val="16"/>
                <w:szCs w:val="16"/>
              </w:rPr>
              <w:br/>
              <w:t>a dary</w:t>
            </w:r>
          </w:p>
        </w:tc>
        <w:tc>
          <w:tcPr>
            <w:tcW w:w="709" w:type="dxa"/>
          </w:tcPr>
          <w:p w:rsidR="008B2434" w:rsidRPr="001B21F2" w:rsidRDefault="008B2434" w:rsidP="009C490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  <w:szCs w:val="16"/>
              </w:rPr>
              <w:t>Neinv</w:t>
            </w:r>
            <w:proofErr w:type="spellEnd"/>
            <w:r>
              <w:rPr>
                <w:snapToGrid w:val="0"/>
                <w:sz w:val="16"/>
                <w:szCs w:val="16"/>
              </w:rPr>
              <w:t>. dotace FRR</w:t>
            </w:r>
          </w:p>
        </w:tc>
        <w:tc>
          <w:tcPr>
            <w:tcW w:w="851" w:type="dxa"/>
            <w:vAlign w:val="center"/>
          </w:tcPr>
          <w:p w:rsidR="008B2434" w:rsidRPr="001B21F2" w:rsidRDefault="008B2434" w:rsidP="009C490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708" w:type="dxa"/>
            <w:vAlign w:val="center"/>
          </w:tcPr>
          <w:p w:rsidR="008B2434" w:rsidRPr="001B21F2" w:rsidRDefault="008B2434" w:rsidP="009C490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 xml:space="preserve">Limit počtu </w:t>
            </w:r>
            <w:proofErr w:type="spellStart"/>
            <w:r w:rsidRPr="001B21F2">
              <w:rPr>
                <w:snapToGrid w:val="0"/>
                <w:sz w:val="16"/>
                <w:szCs w:val="16"/>
              </w:rPr>
              <w:t>zaměstn</w:t>
            </w:r>
            <w:proofErr w:type="spellEnd"/>
            <w:r w:rsidRPr="001B21F2">
              <w:rPr>
                <w:snapToGrid w:val="0"/>
                <w:sz w:val="16"/>
                <w:szCs w:val="16"/>
              </w:rPr>
              <w:t>.</w:t>
            </w:r>
          </w:p>
        </w:tc>
      </w:tr>
      <w:tr w:rsidR="008B2434" w:rsidTr="008B2434">
        <w:trPr>
          <w:cantSplit/>
          <w:trHeight w:val="240"/>
        </w:trPr>
        <w:tc>
          <w:tcPr>
            <w:tcW w:w="710" w:type="dxa"/>
            <w:vAlign w:val="center"/>
          </w:tcPr>
          <w:p w:rsidR="008B2434" w:rsidRDefault="008B2434" w:rsidP="004F0AA9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15.10.</w:t>
            </w:r>
          </w:p>
        </w:tc>
        <w:tc>
          <w:tcPr>
            <w:tcW w:w="708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8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709" w:type="dxa"/>
            <w:vAlign w:val="center"/>
          </w:tcPr>
          <w:p w:rsidR="008B2434" w:rsidRDefault="008B2434" w:rsidP="00FE65B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2 367,9</w:t>
            </w:r>
          </w:p>
        </w:tc>
        <w:tc>
          <w:tcPr>
            <w:tcW w:w="709" w:type="dxa"/>
            <w:vAlign w:val="center"/>
          </w:tcPr>
          <w:p w:rsidR="008B2434" w:rsidRDefault="008B2434" w:rsidP="00D8589B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393,0</w:t>
            </w:r>
          </w:p>
        </w:tc>
        <w:tc>
          <w:tcPr>
            <w:tcW w:w="708" w:type="dxa"/>
            <w:vAlign w:val="center"/>
          </w:tcPr>
          <w:p w:rsidR="008B2434" w:rsidRDefault="008B2434" w:rsidP="00D8589B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44,0</w:t>
            </w:r>
          </w:p>
        </w:tc>
        <w:tc>
          <w:tcPr>
            <w:tcW w:w="567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8B2434" w:rsidRDefault="008B2434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8B2434" w:rsidRDefault="008B2434" w:rsidP="004F0AA9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2 367,9</w:t>
            </w:r>
          </w:p>
        </w:tc>
        <w:tc>
          <w:tcPr>
            <w:tcW w:w="708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</w:tr>
      <w:tr w:rsidR="008B2434" w:rsidTr="008B2434">
        <w:trPr>
          <w:cantSplit/>
          <w:trHeight w:val="240"/>
        </w:trPr>
        <w:tc>
          <w:tcPr>
            <w:tcW w:w="710" w:type="dxa"/>
            <w:vAlign w:val="center"/>
          </w:tcPr>
          <w:p w:rsidR="008B2434" w:rsidRDefault="008B2434" w:rsidP="00072878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25. 3.</w:t>
            </w:r>
          </w:p>
        </w:tc>
        <w:tc>
          <w:tcPr>
            <w:tcW w:w="708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14 682,8</w:t>
            </w:r>
          </w:p>
        </w:tc>
        <w:tc>
          <w:tcPr>
            <w:tcW w:w="709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10 558,5</w:t>
            </w:r>
          </w:p>
        </w:tc>
        <w:tc>
          <w:tcPr>
            <w:tcW w:w="709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125,0</w:t>
            </w:r>
          </w:p>
        </w:tc>
        <w:tc>
          <w:tcPr>
            <w:tcW w:w="709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296,8</w:t>
            </w:r>
          </w:p>
        </w:tc>
        <w:tc>
          <w:tcPr>
            <w:tcW w:w="708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2 364,4</w:t>
            </w:r>
          </w:p>
        </w:tc>
        <w:tc>
          <w:tcPr>
            <w:tcW w:w="709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389,8</w:t>
            </w:r>
          </w:p>
        </w:tc>
        <w:tc>
          <w:tcPr>
            <w:tcW w:w="708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43,7</w:t>
            </w:r>
          </w:p>
        </w:tc>
        <w:tc>
          <w:tcPr>
            <w:tcW w:w="567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8B2434" w:rsidRDefault="008B2434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17 047,2</w:t>
            </w:r>
          </w:p>
        </w:tc>
        <w:tc>
          <w:tcPr>
            <w:tcW w:w="708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</w:tr>
      <w:tr w:rsidR="008B2434" w:rsidTr="008B2434">
        <w:trPr>
          <w:cantSplit/>
          <w:trHeight w:val="240"/>
        </w:trPr>
        <w:tc>
          <w:tcPr>
            <w:tcW w:w="710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19. 6.</w:t>
            </w:r>
          </w:p>
        </w:tc>
        <w:tc>
          <w:tcPr>
            <w:tcW w:w="708" w:type="dxa"/>
            <w:vAlign w:val="center"/>
          </w:tcPr>
          <w:p w:rsidR="008B2434" w:rsidRDefault="008B2434" w:rsidP="007C58AA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14 835,4</w:t>
            </w:r>
          </w:p>
        </w:tc>
        <w:tc>
          <w:tcPr>
            <w:tcW w:w="709" w:type="dxa"/>
            <w:vAlign w:val="center"/>
          </w:tcPr>
          <w:p w:rsidR="008B2434" w:rsidRDefault="008B2434" w:rsidP="008456D1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</w:t>
            </w:r>
            <w:r w:rsidR="00E85A44">
              <w:rPr>
                <w:snapToGrid w:val="0"/>
                <w:sz w:val="16"/>
              </w:rPr>
              <w:t>0 645,2</w:t>
            </w:r>
          </w:p>
        </w:tc>
        <w:tc>
          <w:tcPr>
            <w:tcW w:w="709" w:type="dxa"/>
            <w:vAlign w:val="center"/>
          </w:tcPr>
          <w:p w:rsidR="008B2434" w:rsidRDefault="008B2434" w:rsidP="00305AF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125,0</w:t>
            </w:r>
          </w:p>
        </w:tc>
        <w:tc>
          <w:tcPr>
            <w:tcW w:w="709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296,8</w:t>
            </w:r>
          </w:p>
        </w:tc>
        <w:tc>
          <w:tcPr>
            <w:tcW w:w="708" w:type="dxa"/>
            <w:vAlign w:val="center"/>
          </w:tcPr>
          <w:p w:rsidR="008B2434" w:rsidRDefault="008B2434" w:rsidP="0013200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61,314</w:t>
            </w:r>
          </w:p>
        </w:tc>
        <w:tc>
          <w:tcPr>
            <w:tcW w:w="709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454,118</w:t>
            </w:r>
          </w:p>
        </w:tc>
        <w:tc>
          <w:tcPr>
            <w:tcW w:w="709" w:type="dxa"/>
            <w:vAlign w:val="center"/>
          </w:tcPr>
          <w:p w:rsidR="008B2434" w:rsidRDefault="008B2434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2 364,4</w:t>
            </w:r>
          </w:p>
        </w:tc>
        <w:tc>
          <w:tcPr>
            <w:tcW w:w="709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389,8</w:t>
            </w:r>
          </w:p>
        </w:tc>
        <w:tc>
          <w:tcPr>
            <w:tcW w:w="708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43,7</w:t>
            </w:r>
          </w:p>
        </w:tc>
        <w:tc>
          <w:tcPr>
            <w:tcW w:w="567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8B2434" w:rsidRDefault="008B2434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851" w:type="dxa"/>
            <w:vAlign w:val="center"/>
          </w:tcPr>
          <w:p w:rsidR="008B2434" w:rsidRDefault="008B2434" w:rsidP="0059672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17 361,1</w:t>
            </w:r>
          </w:p>
        </w:tc>
        <w:tc>
          <w:tcPr>
            <w:tcW w:w="708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39,12</w:t>
            </w:r>
          </w:p>
        </w:tc>
      </w:tr>
      <w:tr w:rsidR="008B2434" w:rsidTr="008B2434">
        <w:trPr>
          <w:cantSplit/>
          <w:trHeight w:val="240"/>
        </w:trPr>
        <w:tc>
          <w:tcPr>
            <w:tcW w:w="710" w:type="dxa"/>
            <w:vAlign w:val="center"/>
          </w:tcPr>
          <w:p w:rsidR="008B2434" w:rsidRDefault="008B2434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11. 9.</w:t>
            </w:r>
          </w:p>
        </w:tc>
        <w:tc>
          <w:tcPr>
            <w:tcW w:w="708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14 835,8</w:t>
            </w:r>
          </w:p>
        </w:tc>
        <w:tc>
          <w:tcPr>
            <w:tcW w:w="709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10 685,2</w:t>
            </w:r>
          </w:p>
        </w:tc>
        <w:tc>
          <w:tcPr>
            <w:tcW w:w="709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85,0</w:t>
            </w:r>
          </w:p>
        </w:tc>
        <w:tc>
          <w:tcPr>
            <w:tcW w:w="709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296,8</w:t>
            </w:r>
          </w:p>
        </w:tc>
        <w:tc>
          <w:tcPr>
            <w:tcW w:w="708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61,314</w:t>
            </w:r>
          </w:p>
        </w:tc>
        <w:tc>
          <w:tcPr>
            <w:tcW w:w="709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454,118</w:t>
            </w:r>
          </w:p>
        </w:tc>
        <w:tc>
          <w:tcPr>
            <w:tcW w:w="709" w:type="dxa"/>
            <w:vAlign w:val="center"/>
          </w:tcPr>
          <w:p w:rsidR="008B2434" w:rsidRDefault="008B2434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2 408,0</w:t>
            </w:r>
          </w:p>
        </w:tc>
        <w:tc>
          <w:tcPr>
            <w:tcW w:w="709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389,8</w:t>
            </w:r>
          </w:p>
        </w:tc>
        <w:tc>
          <w:tcPr>
            <w:tcW w:w="708" w:type="dxa"/>
            <w:vAlign w:val="center"/>
          </w:tcPr>
          <w:p w:rsidR="008B2434" w:rsidRDefault="008B2434" w:rsidP="00BC469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43,7</w:t>
            </w:r>
          </w:p>
        </w:tc>
        <w:tc>
          <w:tcPr>
            <w:tcW w:w="567" w:type="dxa"/>
            <w:vAlign w:val="center"/>
          </w:tcPr>
          <w:p w:rsidR="008B2434" w:rsidRDefault="008B2434" w:rsidP="00C9627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8B2434" w:rsidRDefault="008B2434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8B2434" w:rsidRDefault="00E85A44" w:rsidP="0059672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17 405,1</w:t>
            </w:r>
          </w:p>
        </w:tc>
        <w:tc>
          <w:tcPr>
            <w:tcW w:w="708" w:type="dxa"/>
            <w:vAlign w:val="center"/>
          </w:tcPr>
          <w:p w:rsidR="008B2434" w:rsidRDefault="00E85A44" w:rsidP="0000651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39,12</w:t>
            </w:r>
          </w:p>
        </w:tc>
      </w:tr>
      <w:tr w:rsidR="008B2434" w:rsidTr="008B2434">
        <w:trPr>
          <w:cantSplit/>
          <w:trHeight w:val="240"/>
        </w:trPr>
        <w:tc>
          <w:tcPr>
            <w:tcW w:w="710" w:type="dxa"/>
            <w:vAlign w:val="center"/>
          </w:tcPr>
          <w:p w:rsidR="008B2434" w:rsidRDefault="00E85A44" w:rsidP="0000651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</w:t>
            </w:r>
            <w:r w:rsidR="008B2434">
              <w:rPr>
                <w:snapToGrid w:val="0"/>
                <w:sz w:val="16"/>
              </w:rPr>
              <w:t>. 10.</w:t>
            </w:r>
          </w:p>
        </w:tc>
        <w:tc>
          <w:tcPr>
            <w:tcW w:w="708" w:type="dxa"/>
            <w:vAlign w:val="center"/>
          </w:tcPr>
          <w:p w:rsidR="008B2434" w:rsidRDefault="00E85A44" w:rsidP="0059672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14 815,0</w:t>
            </w:r>
          </w:p>
        </w:tc>
        <w:tc>
          <w:tcPr>
            <w:tcW w:w="709" w:type="dxa"/>
            <w:vAlign w:val="center"/>
          </w:tcPr>
          <w:p w:rsidR="008B2434" w:rsidRDefault="00E85A44" w:rsidP="0059672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10 676,8</w:t>
            </w:r>
          </w:p>
        </w:tc>
        <w:tc>
          <w:tcPr>
            <w:tcW w:w="709" w:type="dxa"/>
            <w:vAlign w:val="center"/>
          </w:tcPr>
          <w:p w:rsidR="008B2434" w:rsidRDefault="00E85A44" w:rsidP="00BC469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78,0</w:t>
            </w:r>
          </w:p>
        </w:tc>
        <w:tc>
          <w:tcPr>
            <w:tcW w:w="709" w:type="dxa"/>
            <w:vAlign w:val="center"/>
          </w:tcPr>
          <w:p w:rsidR="008B2434" w:rsidRDefault="00E85A4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311,1</w:t>
            </w:r>
          </w:p>
        </w:tc>
        <w:tc>
          <w:tcPr>
            <w:tcW w:w="708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61,314</w:t>
            </w:r>
          </w:p>
        </w:tc>
        <w:tc>
          <w:tcPr>
            <w:tcW w:w="709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454,118</w:t>
            </w:r>
          </w:p>
        </w:tc>
        <w:tc>
          <w:tcPr>
            <w:tcW w:w="709" w:type="dxa"/>
            <w:vAlign w:val="center"/>
          </w:tcPr>
          <w:p w:rsidR="008B2434" w:rsidRDefault="00E85A4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2 408,0</w:t>
            </w:r>
          </w:p>
        </w:tc>
        <w:tc>
          <w:tcPr>
            <w:tcW w:w="709" w:type="dxa"/>
            <w:vAlign w:val="center"/>
          </w:tcPr>
          <w:p w:rsidR="008B2434" w:rsidRDefault="00E85A4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389,8</w:t>
            </w:r>
          </w:p>
        </w:tc>
        <w:tc>
          <w:tcPr>
            <w:tcW w:w="708" w:type="dxa"/>
            <w:vAlign w:val="center"/>
          </w:tcPr>
          <w:p w:rsidR="008B2434" w:rsidRDefault="00E85A4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43,7</w:t>
            </w:r>
          </w:p>
        </w:tc>
        <w:tc>
          <w:tcPr>
            <w:tcW w:w="567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8B2434" w:rsidRDefault="00E85A44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8B2434" w:rsidRDefault="00E85A44" w:rsidP="00764462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17 384,3</w:t>
            </w:r>
          </w:p>
        </w:tc>
        <w:tc>
          <w:tcPr>
            <w:tcW w:w="708" w:type="dxa"/>
            <w:vAlign w:val="center"/>
          </w:tcPr>
          <w:p w:rsidR="008B2434" w:rsidRDefault="00E85A44" w:rsidP="009C490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38,94</w:t>
            </w:r>
          </w:p>
        </w:tc>
      </w:tr>
      <w:tr w:rsidR="008B2434" w:rsidTr="008B2434">
        <w:trPr>
          <w:cantSplit/>
          <w:trHeight w:val="240"/>
        </w:trPr>
        <w:tc>
          <w:tcPr>
            <w:tcW w:w="710" w:type="dxa"/>
            <w:vAlign w:val="center"/>
          </w:tcPr>
          <w:p w:rsidR="008B2434" w:rsidRDefault="00E85A44" w:rsidP="0000651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="008B2434">
              <w:rPr>
                <w:snapToGrid w:val="0"/>
                <w:sz w:val="16"/>
              </w:rPr>
              <w:t>. 11.</w:t>
            </w:r>
          </w:p>
        </w:tc>
        <w:tc>
          <w:tcPr>
            <w:tcW w:w="708" w:type="dxa"/>
            <w:vAlign w:val="center"/>
          </w:tcPr>
          <w:p w:rsidR="008B2434" w:rsidRDefault="00E85A4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14 815,0</w:t>
            </w:r>
          </w:p>
        </w:tc>
        <w:tc>
          <w:tcPr>
            <w:tcW w:w="709" w:type="dxa"/>
            <w:vAlign w:val="center"/>
          </w:tcPr>
          <w:p w:rsidR="00965F3C" w:rsidRDefault="00965F3C" w:rsidP="00965F3C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10 676,8</w:t>
            </w:r>
          </w:p>
        </w:tc>
        <w:tc>
          <w:tcPr>
            <w:tcW w:w="709" w:type="dxa"/>
            <w:vAlign w:val="center"/>
          </w:tcPr>
          <w:p w:rsidR="008B2434" w:rsidRDefault="00E85A4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78,0</w:t>
            </w:r>
          </w:p>
        </w:tc>
        <w:tc>
          <w:tcPr>
            <w:tcW w:w="709" w:type="dxa"/>
            <w:vAlign w:val="center"/>
          </w:tcPr>
          <w:p w:rsidR="008B2434" w:rsidRDefault="00E85A4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311,1</w:t>
            </w:r>
          </w:p>
        </w:tc>
        <w:tc>
          <w:tcPr>
            <w:tcW w:w="708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61,314</w:t>
            </w:r>
          </w:p>
        </w:tc>
        <w:tc>
          <w:tcPr>
            <w:tcW w:w="709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454,118</w:t>
            </w:r>
          </w:p>
        </w:tc>
        <w:tc>
          <w:tcPr>
            <w:tcW w:w="709" w:type="dxa"/>
            <w:vAlign w:val="center"/>
          </w:tcPr>
          <w:p w:rsidR="008B2434" w:rsidRDefault="008B2434" w:rsidP="00965F3C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</w:t>
            </w:r>
            <w:r w:rsidR="00E85A44">
              <w:rPr>
                <w:snapToGrid w:val="0"/>
                <w:sz w:val="16"/>
              </w:rPr>
              <w:t> 408,0</w:t>
            </w:r>
          </w:p>
        </w:tc>
        <w:tc>
          <w:tcPr>
            <w:tcW w:w="709" w:type="dxa"/>
            <w:vAlign w:val="center"/>
          </w:tcPr>
          <w:p w:rsidR="008B2434" w:rsidRDefault="00E85A4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389,8</w:t>
            </w:r>
          </w:p>
        </w:tc>
        <w:tc>
          <w:tcPr>
            <w:tcW w:w="708" w:type="dxa"/>
            <w:vAlign w:val="center"/>
          </w:tcPr>
          <w:p w:rsidR="008B2434" w:rsidRDefault="00E85A4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43,7</w:t>
            </w:r>
          </w:p>
        </w:tc>
        <w:tc>
          <w:tcPr>
            <w:tcW w:w="567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8B2434" w:rsidRDefault="00E85A44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8B2434" w:rsidRDefault="00E85A4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17 384,3</w:t>
            </w:r>
          </w:p>
        </w:tc>
        <w:tc>
          <w:tcPr>
            <w:tcW w:w="708" w:type="dxa"/>
            <w:vAlign w:val="center"/>
          </w:tcPr>
          <w:p w:rsidR="008B2434" w:rsidRDefault="008B2434" w:rsidP="00965F3C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38,</w:t>
            </w:r>
            <w:r w:rsidR="00965F3C">
              <w:rPr>
                <w:snapToGrid w:val="0"/>
                <w:sz w:val="16"/>
              </w:rPr>
              <w:t>9</w:t>
            </w:r>
            <w:r>
              <w:rPr>
                <w:snapToGrid w:val="0"/>
                <w:sz w:val="16"/>
              </w:rPr>
              <w:t>4</w:t>
            </w:r>
          </w:p>
        </w:tc>
      </w:tr>
      <w:tr w:rsidR="008B2434" w:rsidTr="008B2434">
        <w:trPr>
          <w:cantSplit/>
          <w:trHeight w:val="240"/>
        </w:trPr>
        <w:tc>
          <w:tcPr>
            <w:tcW w:w="710" w:type="dxa"/>
            <w:vAlign w:val="center"/>
          </w:tcPr>
          <w:p w:rsidR="008B2434" w:rsidRDefault="008B2434" w:rsidP="00965F3C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</w:t>
            </w:r>
            <w:r w:rsidR="00965F3C">
              <w:rPr>
                <w:snapToGrid w:val="0"/>
                <w:sz w:val="16"/>
              </w:rPr>
              <w:t>0</w:t>
            </w:r>
            <w:r>
              <w:rPr>
                <w:snapToGrid w:val="0"/>
                <w:sz w:val="16"/>
              </w:rPr>
              <w:t>. 12.</w:t>
            </w:r>
          </w:p>
        </w:tc>
        <w:tc>
          <w:tcPr>
            <w:tcW w:w="708" w:type="dxa"/>
            <w:vAlign w:val="center"/>
          </w:tcPr>
          <w:p w:rsidR="008B2434" w:rsidRDefault="008B2434" w:rsidP="00965F3C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</w:t>
            </w:r>
            <w:r w:rsidR="00965F3C">
              <w:rPr>
                <w:snapToGrid w:val="0"/>
                <w:sz w:val="16"/>
              </w:rPr>
              <w:t> 866,1</w:t>
            </w:r>
          </w:p>
        </w:tc>
        <w:tc>
          <w:tcPr>
            <w:tcW w:w="709" w:type="dxa"/>
            <w:vAlign w:val="center"/>
          </w:tcPr>
          <w:p w:rsidR="008B2434" w:rsidRDefault="00965F3C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10 704,1</w:t>
            </w:r>
          </w:p>
        </w:tc>
        <w:tc>
          <w:tcPr>
            <w:tcW w:w="709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110,0</w:t>
            </w:r>
          </w:p>
        </w:tc>
        <w:tc>
          <w:tcPr>
            <w:tcW w:w="709" w:type="dxa"/>
            <w:vAlign w:val="center"/>
          </w:tcPr>
          <w:p w:rsidR="008B2434" w:rsidRDefault="00965F3C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311,1</w:t>
            </w:r>
          </w:p>
        </w:tc>
        <w:tc>
          <w:tcPr>
            <w:tcW w:w="708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61,314</w:t>
            </w:r>
          </w:p>
        </w:tc>
        <w:tc>
          <w:tcPr>
            <w:tcW w:w="709" w:type="dxa"/>
            <w:vAlign w:val="center"/>
          </w:tcPr>
          <w:p w:rsidR="008B2434" w:rsidRDefault="008B2434" w:rsidP="00C044F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454,118</w:t>
            </w:r>
          </w:p>
        </w:tc>
        <w:tc>
          <w:tcPr>
            <w:tcW w:w="709" w:type="dxa"/>
            <w:vAlign w:val="center"/>
          </w:tcPr>
          <w:p w:rsidR="008B2434" w:rsidRDefault="008B2434" w:rsidP="00965F3C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</w:t>
            </w:r>
            <w:r w:rsidR="00965F3C">
              <w:rPr>
                <w:snapToGrid w:val="0"/>
                <w:sz w:val="16"/>
              </w:rPr>
              <w:t> </w:t>
            </w:r>
            <w:r>
              <w:rPr>
                <w:snapToGrid w:val="0"/>
                <w:sz w:val="16"/>
              </w:rPr>
              <w:t>4</w:t>
            </w:r>
            <w:r w:rsidR="00965F3C">
              <w:rPr>
                <w:snapToGrid w:val="0"/>
                <w:sz w:val="16"/>
              </w:rPr>
              <w:t>08,0</w:t>
            </w:r>
          </w:p>
        </w:tc>
        <w:tc>
          <w:tcPr>
            <w:tcW w:w="709" w:type="dxa"/>
            <w:vAlign w:val="center"/>
          </w:tcPr>
          <w:p w:rsidR="008B2434" w:rsidRDefault="00965F3C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389,8</w:t>
            </w:r>
          </w:p>
        </w:tc>
        <w:tc>
          <w:tcPr>
            <w:tcW w:w="708" w:type="dxa"/>
            <w:vAlign w:val="center"/>
          </w:tcPr>
          <w:p w:rsidR="00965F3C" w:rsidRDefault="00965F3C" w:rsidP="00965F3C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43,7</w:t>
            </w:r>
          </w:p>
        </w:tc>
        <w:tc>
          <w:tcPr>
            <w:tcW w:w="567" w:type="dxa"/>
            <w:vAlign w:val="center"/>
          </w:tcPr>
          <w:p w:rsidR="008B2434" w:rsidRDefault="008B2434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1,0</w:t>
            </w:r>
          </w:p>
        </w:tc>
        <w:tc>
          <w:tcPr>
            <w:tcW w:w="709" w:type="dxa"/>
            <w:vAlign w:val="center"/>
          </w:tcPr>
          <w:p w:rsidR="008B2434" w:rsidRDefault="00965F3C" w:rsidP="008B2434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100,0</w:t>
            </w:r>
          </w:p>
        </w:tc>
        <w:tc>
          <w:tcPr>
            <w:tcW w:w="851" w:type="dxa"/>
            <w:vAlign w:val="center"/>
          </w:tcPr>
          <w:p w:rsidR="008B2434" w:rsidRDefault="00965F3C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17 435,4</w:t>
            </w:r>
          </w:p>
        </w:tc>
        <w:tc>
          <w:tcPr>
            <w:tcW w:w="708" w:type="dxa"/>
            <w:vAlign w:val="center"/>
          </w:tcPr>
          <w:p w:rsidR="008B2434" w:rsidRDefault="00965F3C" w:rsidP="00ED4BF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38,94</w:t>
            </w:r>
          </w:p>
        </w:tc>
      </w:tr>
    </w:tbl>
    <w:p w:rsidR="009C2B0B" w:rsidRDefault="009C2B0B">
      <w:pPr>
        <w:pStyle w:val="Seznam"/>
        <w:tabs>
          <w:tab w:val="left" w:pos="3969"/>
        </w:tabs>
        <w:spacing w:after="120"/>
        <w:rPr>
          <w:snapToGrid w:val="0"/>
        </w:rPr>
      </w:pPr>
    </w:p>
    <w:p w:rsidR="00E24363" w:rsidRDefault="004D6F09" w:rsidP="00E24363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V průběhu roku došlo k několika </w:t>
      </w:r>
      <w:r w:rsidR="00B3599D">
        <w:rPr>
          <w:snapToGrid w:val="0"/>
        </w:rPr>
        <w:t>změnám</w:t>
      </w:r>
      <w:r>
        <w:rPr>
          <w:snapToGrid w:val="0"/>
        </w:rPr>
        <w:t xml:space="preserve"> původního rozpočtu. Prov</w:t>
      </w:r>
      <w:r w:rsidR="00E24363">
        <w:rPr>
          <w:snapToGrid w:val="0"/>
        </w:rPr>
        <w:t>o</w:t>
      </w:r>
      <w:r>
        <w:rPr>
          <w:snapToGrid w:val="0"/>
        </w:rPr>
        <w:t xml:space="preserve">zní prostředky byly navýšeny </w:t>
      </w:r>
      <w:r w:rsidR="00B3599D">
        <w:rPr>
          <w:snapToGrid w:val="0"/>
        </w:rPr>
        <w:t xml:space="preserve">především </w:t>
      </w:r>
      <w:r>
        <w:rPr>
          <w:snapToGrid w:val="0"/>
        </w:rPr>
        <w:t xml:space="preserve">o </w:t>
      </w:r>
      <w:r w:rsidR="00965F3C">
        <w:rPr>
          <w:snapToGrid w:val="0"/>
        </w:rPr>
        <w:t>41</w:t>
      </w:r>
      <w:r w:rsidR="00C9627D">
        <w:rPr>
          <w:snapToGrid w:val="0"/>
        </w:rPr>
        <w:t xml:space="preserve"> tis. Kč na nákup licencí od firmy Microsoft</w:t>
      </w:r>
      <w:r w:rsidR="00E24363">
        <w:rPr>
          <w:snapToGrid w:val="0"/>
        </w:rPr>
        <w:t xml:space="preserve">. </w:t>
      </w:r>
      <w:r w:rsidR="00965F3C">
        <w:rPr>
          <w:snapToGrid w:val="0"/>
        </w:rPr>
        <w:t xml:space="preserve">V druhé polovině roku byla škole přidělena mimořádná dotace ve výši 100 tis. Kč. Tyto prostředky jsou určeny projektovou dokumentaci na výměnu oken. Z této dotace škola obdržela 38 tis. Kč, protože tato částka byla </w:t>
      </w:r>
      <w:proofErr w:type="spellStart"/>
      <w:r w:rsidR="00965F3C">
        <w:rPr>
          <w:snapToGrid w:val="0"/>
        </w:rPr>
        <w:t>vysoutěžena</w:t>
      </w:r>
      <w:proofErr w:type="spellEnd"/>
      <w:r w:rsidR="00965F3C">
        <w:rPr>
          <w:snapToGrid w:val="0"/>
        </w:rPr>
        <w:t xml:space="preserve"> ve výběrovém řízení. </w:t>
      </w:r>
      <w:r w:rsidR="00B03942">
        <w:rPr>
          <w:snapToGrid w:val="0"/>
        </w:rPr>
        <w:t>Koncem roku došlo k mírnému zvýšení prostředků ONIV</w:t>
      </w:r>
      <w:r w:rsidR="00524162">
        <w:rPr>
          <w:snapToGrid w:val="0"/>
        </w:rPr>
        <w:t xml:space="preserve">. Mzdové prostředky během roku mírně vzrostly z rozpočtu zřizovatele a účelovou dotací z rozvojového programu Excelence. </w:t>
      </w:r>
      <w:r w:rsidR="00A31CCF">
        <w:rPr>
          <w:snapToGrid w:val="0"/>
        </w:rPr>
        <w:t xml:space="preserve">Škola obdržela </w:t>
      </w:r>
      <w:r w:rsidR="00524162">
        <w:rPr>
          <w:snapToGrid w:val="0"/>
        </w:rPr>
        <w:t>druhou</w:t>
      </w:r>
      <w:r w:rsidR="00A31CCF">
        <w:rPr>
          <w:snapToGrid w:val="0"/>
        </w:rPr>
        <w:t xml:space="preserve"> část dotace v rámci projektu 1.5 Peníze EU SŠ ve výši </w:t>
      </w:r>
      <w:r w:rsidR="00524162">
        <w:rPr>
          <w:snapToGrid w:val="0"/>
        </w:rPr>
        <w:t>454 118</w:t>
      </w:r>
      <w:r w:rsidR="00A31CCF">
        <w:rPr>
          <w:snapToGrid w:val="0"/>
        </w:rPr>
        <w:t xml:space="preserve"> Kč.</w:t>
      </w:r>
      <w:r w:rsidR="00524162">
        <w:rPr>
          <w:snapToGrid w:val="0"/>
        </w:rPr>
        <w:t xml:space="preserve"> </w:t>
      </w:r>
    </w:p>
    <w:p w:rsidR="009C2B0B" w:rsidRDefault="009C2B0B">
      <w:pPr>
        <w:pStyle w:val="Seznam"/>
        <w:tabs>
          <w:tab w:val="left" w:pos="3969"/>
        </w:tabs>
        <w:spacing w:after="60"/>
        <w:ind w:left="0" w:firstLine="0"/>
        <w:rPr>
          <w:snapToGrid w:val="0"/>
        </w:rPr>
      </w:pP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Příjmovou část rozpočtu tvořily mimo dotací ještě další položky. Mezi nejdůležitější patří: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Tržby jídelna – hlav</w:t>
      </w:r>
      <w:r w:rsidR="00C34898">
        <w:rPr>
          <w:snapToGrid w:val="0"/>
        </w:rPr>
        <w:t>n</w:t>
      </w:r>
      <w:r>
        <w:rPr>
          <w:snapToGrid w:val="0"/>
        </w:rPr>
        <w:t>í činnost</w:t>
      </w:r>
      <w:r>
        <w:rPr>
          <w:snapToGrid w:val="0"/>
        </w:rPr>
        <w:tab/>
      </w:r>
      <w:r w:rsidR="00C34898">
        <w:rPr>
          <w:snapToGrid w:val="0"/>
        </w:rPr>
        <w:t>2</w:t>
      </w:r>
      <w:r w:rsidR="00524162">
        <w:rPr>
          <w:snapToGrid w:val="0"/>
        </w:rPr>
        <w:t> 428,6</w:t>
      </w:r>
      <w:r w:rsidR="00C34898">
        <w:rPr>
          <w:snapToGrid w:val="0"/>
        </w:rPr>
        <w:t xml:space="preserve"> </w:t>
      </w:r>
      <w:r>
        <w:rPr>
          <w:snapToGrid w:val="0"/>
        </w:rPr>
        <w:t>tis. Kč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Tržby jídelna – doplňková činnost</w:t>
      </w:r>
      <w:r>
        <w:rPr>
          <w:snapToGrid w:val="0"/>
        </w:rPr>
        <w:tab/>
      </w:r>
      <w:r w:rsidR="00524162">
        <w:rPr>
          <w:snapToGrid w:val="0"/>
        </w:rPr>
        <w:t>412,2</w:t>
      </w:r>
      <w:r>
        <w:rPr>
          <w:snapToGrid w:val="0"/>
        </w:rPr>
        <w:t xml:space="preserve"> tis. Kč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Výnosy z pronájmu - plocha</w:t>
      </w:r>
      <w:r>
        <w:rPr>
          <w:snapToGrid w:val="0"/>
        </w:rPr>
        <w:tab/>
      </w:r>
      <w:r w:rsidR="00524162">
        <w:rPr>
          <w:snapToGrid w:val="0"/>
        </w:rPr>
        <w:t>52,7</w:t>
      </w:r>
      <w:r>
        <w:rPr>
          <w:snapToGrid w:val="0"/>
        </w:rPr>
        <w:t xml:space="preserve"> tis. Kč</w:t>
      </w:r>
    </w:p>
    <w:p w:rsidR="009C2B0B" w:rsidRDefault="009C2B0B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Výnosy z pronájmu – služby</w:t>
      </w:r>
      <w:r>
        <w:rPr>
          <w:snapToGrid w:val="0"/>
        </w:rPr>
        <w:tab/>
      </w:r>
      <w:r w:rsidR="00E2731F">
        <w:rPr>
          <w:snapToGrid w:val="0"/>
        </w:rPr>
        <w:t>34,3</w:t>
      </w:r>
      <w:r>
        <w:rPr>
          <w:snapToGrid w:val="0"/>
        </w:rPr>
        <w:t xml:space="preserve"> tis. Kč</w:t>
      </w:r>
    </w:p>
    <w:p w:rsidR="00985677" w:rsidRDefault="00985677" w:rsidP="00C348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>
        <w:rPr>
          <w:snapToGrid w:val="0"/>
        </w:rPr>
        <w:t>Ostatní výnosy</w:t>
      </w:r>
      <w:r>
        <w:rPr>
          <w:snapToGrid w:val="0"/>
        </w:rPr>
        <w:tab/>
      </w:r>
      <w:r w:rsidR="00524162">
        <w:rPr>
          <w:snapToGrid w:val="0"/>
        </w:rPr>
        <w:t>13,4</w:t>
      </w:r>
      <w:r>
        <w:rPr>
          <w:snapToGrid w:val="0"/>
        </w:rPr>
        <w:t xml:space="preserve"> tis. Kč</w:t>
      </w: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Podrobnější popis výnosů a nákladů je uveden v sestavách 19L a 19R z účetního programu Fénix, které tvoří přílohy č. 1 a č. 2 této zprávy.</w:t>
      </w: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br w:type="page"/>
      </w:r>
    </w:p>
    <w:p w:rsidR="009C2B0B" w:rsidRDefault="009C2B0B">
      <w:pPr>
        <w:pStyle w:val="Seznam"/>
        <w:tabs>
          <w:tab w:val="left" w:pos="3969"/>
        </w:tabs>
        <w:spacing w:after="120"/>
        <w:jc w:val="center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lastRenderedPageBreak/>
        <w:t>Rozbor hospodaření</w:t>
      </w:r>
    </w:p>
    <w:p w:rsidR="009C2B0B" w:rsidRDefault="009C2B0B">
      <w:pPr>
        <w:pStyle w:val="Seznam"/>
        <w:numPr>
          <w:ilvl w:val="0"/>
          <w:numId w:val="31"/>
        </w:numPr>
        <w:tabs>
          <w:tab w:val="left" w:pos="3969"/>
        </w:tabs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Tvorba hospodářského výsledku</w:t>
      </w:r>
    </w:p>
    <w:p w:rsidR="009C2B0B" w:rsidRDefault="009C2B0B">
      <w:pPr>
        <w:pStyle w:val="Seznam"/>
        <w:numPr>
          <w:ilvl w:val="1"/>
          <w:numId w:val="31"/>
        </w:numPr>
        <w:tabs>
          <w:tab w:val="left" w:pos="3969"/>
        </w:tabs>
        <w:spacing w:after="60"/>
        <w:ind w:left="788" w:hanging="431"/>
        <w:rPr>
          <w:b/>
          <w:bCs/>
          <w:snapToGrid w:val="0"/>
        </w:rPr>
      </w:pPr>
      <w:r>
        <w:rPr>
          <w:b/>
          <w:bCs/>
          <w:snapToGrid w:val="0"/>
        </w:rPr>
        <w:t>Výnosy hlavní činnosti</w:t>
      </w:r>
    </w:p>
    <w:p w:rsidR="009C2B0B" w:rsidRDefault="009C2B0B">
      <w:pPr>
        <w:pStyle w:val="Seznam"/>
        <w:tabs>
          <w:tab w:val="left" w:pos="3969"/>
        </w:tabs>
        <w:ind w:left="360" w:firstLine="0"/>
        <w:rPr>
          <w:snapToGrid w:val="0"/>
        </w:rPr>
      </w:pPr>
      <w:r>
        <w:rPr>
          <w:snapToGrid w:val="0"/>
        </w:rPr>
        <w:t>Příjmovou část rozpočtu tvořily mimo dotací ještě tyto výnosy:</w:t>
      </w:r>
    </w:p>
    <w:p w:rsidR="009C2B0B" w:rsidRDefault="009C2B0B" w:rsidP="004E09DF">
      <w:pPr>
        <w:pStyle w:val="Seznam"/>
        <w:numPr>
          <w:ilvl w:val="1"/>
          <w:numId w:val="9"/>
        </w:numPr>
        <w:tabs>
          <w:tab w:val="right" w:pos="7797"/>
        </w:tabs>
        <w:rPr>
          <w:snapToGrid w:val="0"/>
        </w:rPr>
      </w:pPr>
      <w:r>
        <w:rPr>
          <w:snapToGrid w:val="0"/>
        </w:rPr>
        <w:t>Tržby jídelna</w:t>
      </w:r>
      <w:r>
        <w:rPr>
          <w:snapToGrid w:val="0"/>
        </w:rPr>
        <w:tab/>
      </w:r>
      <w:r w:rsidR="004E09DF">
        <w:rPr>
          <w:snapToGrid w:val="0"/>
        </w:rPr>
        <w:t>2</w:t>
      </w:r>
      <w:r w:rsidR="00E2731F">
        <w:rPr>
          <w:snapToGrid w:val="0"/>
        </w:rPr>
        <w:t> 428,6</w:t>
      </w:r>
      <w:r>
        <w:rPr>
          <w:snapToGrid w:val="0"/>
        </w:rPr>
        <w:t xml:space="preserve"> tis. Kč</w:t>
      </w:r>
    </w:p>
    <w:p w:rsidR="009C2B0B" w:rsidRDefault="009C2B0B" w:rsidP="004E09DF">
      <w:pPr>
        <w:pStyle w:val="Seznam"/>
        <w:numPr>
          <w:ilvl w:val="1"/>
          <w:numId w:val="9"/>
        </w:numPr>
        <w:tabs>
          <w:tab w:val="right" w:pos="7797"/>
        </w:tabs>
        <w:rPr>
          <w:snapToGrid w:val="0"/>
        </w:rPr>
      </w:pPr>
      <w:r>
        <w:rPr>
          <w:snapToGrid w:val="0"/>
        </w:rPr>
        <w:t>Výnosy z pronájmu - plocha</w:t>
      </w:r>
      <w:r>
        <w:rPr>
          <w:snapToGrid w:val="0"/>
        </w:rPr>
        <w:tab/>
      </w:r>
      <w:r w:rsidR="00E2731F">
        <w:rPr>
          <w:snapToGrid w:val="0"/>
        </w:rPr>
        <w:t>52,7</w:t>
      </w:r>
      <w:r>
        <w:rPr>
          <w:snapToGrid w:val="0"/>
        </w:rPr>
        <w:t xml:space="preserve"> tis. Kč</w:t>
      </w:r>
    </w:p>
    <w:p w:rsidR="009C2B0B" w:rsidRDefault="009C2B0B" w:rsidP="004E09DF">
      <w:pPr>
        <w:pStyle w:val="Seznam"/>
        <w:numPr>
          <w:ilvl w:val="1"/>
          <w:numId w:val="9"/>
        </w:numPr>
        <w:tabs>
          <w:tab w:val="right" w:pos="7797"/>
        </w:tabs>
        <w:rPr>
          <w:snapToGrid w:val="0"/>
        </w:rPr>
      </w:pPr>
      <w:r>
        <w:rPr>
          <w:snapToGrid w:val="0"/>
        </w:rPr>
        <w:t>Výnosy z pronájmu – služby</w:t>
      </w:r>
      <w:r>
        <w:rPr>
          <w:snapToGrid w:val="0"/>
        </w:rPr>
        <w:tab/>
      </w:r>
      <w:r w:rsidR="00E2731F">
        <w:rPr>
          <w:snapToGrid w:val="0"/>
        </w:rPr>
        <w:t>34,3</w:t>
      </w:r>
      <w:r>
        <w:rPr>
          <w:snapToGrid w:val="0"/>
        </w:rPr>
        <w:t xml:space="preserve"> tis. Kč</w:t>
      </w:r>
    </w:p>
    <w:p w:rsidR="00BA37E1" w:rsidRDefault="00BA37E1" w:rsidP="004E09DF">
      <w:pPr>
        <w:pStyle w:val="Seznam"/>
        <w:numPr>
          <w:ilvl w:val="1"/>
          <w:numId w:val="9"/>
        </w:numPr>
        <w:tabs>
          <w:tab w:val="right" w:pos="7797"/>
        </w:tabs>
        <w:rPr>
          <w:snapToGrid w:val="0"/>
        </w:rPr>
      </w:pPr>
      <w:r>
        <w:rPr>
          <w:snapToGrid w:val="0"/>
        </w:rPr>
        <w:t>Ostatní výnosy</w:t>
      </w:r>
      <w:r>
        <w:rPr>
          <w:snapToGrid w:val="0"/>
        </w:rPr>
        <w:tab/>
      </w:r>
      <w:r w:rsidR="00E2731F">
        <w:rPr>
          <w:snapToGrid w:val="0"/>
        </w:rPr>
        <w:t>13,4</w:t>
      </w:r>
      <w:r>
        <w:rPr>
          <w:snapToGrid w:val="0"/>
        </w:rPr>
        <w:t xml:space="preserve"> tis. Kč</w:t>
      </w:r>
    </w:p>
    <w:p w:rsidR="009C2B0B" w:rsidRDefault="009C2B0B" w:rsidP="004E09DF">
      <w:pPr>
        <w:pStyle w:val="Seznam"/>
        <w:tabs>
          <w:tab w:val="left" w:pos="3969"/>
          <w:tab w:val="right" w:pos="7797"/>
        </w:tabs>
        <w:ind w:left="360" w:firstLine="0"/>
        <w:rPr>
          <w:snapToGrid w:val="0"/>
        </w:rPr>
      </w:pPr>
    </w:p>
    <w:p w:rsidR="009C2B0B" w:rsidRDefault="007B6A0C">
      <w:pPr>
        <w:pStyle w:val="Seznam"/>
        <w:tabs>
          <w:tab w:val="left" w:pos="3969"/>
        </w:tabs>
        <w:ind w:left="360" w:firstLine="0"/>
        <w:rPr>
          <w:snapToGrid w:val="0"/>
        </w:rPr>
      </w:pPr>
      <w:r>
        <w:rPr>
          <w:snapToGrid w:val="0"/>
        </w:rPr>
        <w:t xml:space="preserve">Tržby v jídelně </w:t>
      </w:r>
      <w:r w:rsidR="004E09DF">
        <w:rPr>
          <w:snapToGrid w:val="0"/>
        </w:rPr>
        <w:t>jsou přibližně stejně vysoké jako v loňském roce.</w:t>
      </w:r>
      <w:r w:rsidR="00E2731F">
        <w:rPr>
          <w:snapToGrid w:val="0"/>
        </w:rPr>
        <w:t xml:space="preserve"> Výnosy z pronájmu jsou vyšší o pronájem bytu.</w:t>
      </w:r>
    </w:p>
    <w:p w:rsidR="009C2B0B" w:rsidRDefault="009C2B0B">
      <w:pPr>
        <w:pStyle w:val="Seznam"/>
        <w:tabs>
          <w:tab w:val="left" w:pos="3969"/>
        </w:tabs>
        <w:ind w:left="360" w:firstLine="0"/>
        <w:rPr>
          <w:snapToGrid w:val="0"/>
        </w:rPr>
      </w:pPr>
    </w:p>
    <w:p w:rsidR="009C2B0B" w:rsidRDefault="009C2B0B">
      <w:pPr>
        <w:pStyle w:val="Seznam"/>
        <w:numPr>
          <w:ilvl w:val="1"/>
          <w:numId w:val="31"/>
        </w:numPr>
        <w:tabs>
          <w:tab w:val="left" w:pos="3969"/>
        </w:tabs>
        <w:rPr>
          <w:b/>
          <w:bCs/>
          <w:snapToGrid w:val="0"/>
        </w:rPr>
      </w:pPr>
      <w:r>
        <w:rPr>
          <w:b/>
          <w:bCs/>
          <w:snapToGrid w:val="0"/>
        </w:rPr>
        <w:t>Náklady hlavní činnosti a hospodářský výsledek</w:t>
      </w:r>
    </w:p>
    <w:p w:rsidR="009C2B0B" w:rsidRDefault="009C2B0B">
      <w:pPr>
        <w:pStyle w:val="Seznam"/>
        <w:tabs>
          <w:tab w:val="left" w:pos="3969"/>
        </w:tabs>
        <w:ind w:left="360" w:firstLine="0"/>
        <w:rPr>
          <w:snapToGrid w:val="0"/>
        </w:rPr>
      </w:pPr>
      <w:r>
        <w:rPr>
          <w:snapToGrid w:val="0"/>
        </w:rPr>
        <w:t xml:space="preserve">Meziroční změny </w:t>
      </w:r>
      <w:r w:rsidR="0019543A">
        <w:rPr>
          <w:snapToGrid w:val="0"/>
        </w:rPr>
        <w:t xml:space="preserve">běžných </w:t>
      </w:r>
      <w:r>
        <w:rPr>
          <w:snapToGrid w:val="0"/>
        </w:rPr>
        <w:t xml:space="preserve">nákladů </w:t>
      </w:r>
      <w:r w:rsidR="0019543A">
        <w:rPr>
          <w:snapToGrid w:val="0"/>
        </w:rPr>
        <w:t xml:space="preserve">jsou minimální a </w:t>
      </w:r>
      <w:r>
        <w:rPr>
          <w:snapToGrid w:val="0"/>
        </w:rPr>
        <w:t>byly ovlivněny zejména těmito vlivy:</w:t>
      </w:r>
    </w:p>
    <w:p w:rsidR="0009449D" w:rsidRPr="0019543A" w:rsidRDefault="001231A1" w:rsidP="0019543A">
      <w:pPr>
        <w:pStyle w:val="Seznam"/>
        <w:numPr>
          <w:ilvl w:val="0"/>
          <w:numId w:val="33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 xml:space="preserve">Dotace přímých výdajů </w:t>
      </w:r>
      <w:r w:rsidR="00F51BFE">
        <w:rPr>
          <w:snapToGrid w:val="0"/>
        </w:rPr>
        <w:t>mírně vzrostla proti</w:t>
      </w:r>
      <w:r>
        <w:rPr>
          <w:snapToGrid w:val="0"/>
        </w:rPr>
        <w:t> předcházejícím</w:t>
      </w:r>
      <w:r w:rsidR="00F51BFE">
        <w:rPr>
          <w:snapToGrid w:val="0"/>
        </w:rPr>
        <w:t>u</w:t>
      </w:r>
      <w:r>
        <w:rPr>
          <w:snapToGrid w:val="0"/>
        </w:rPr>
        <w:t xml:space="preserve"> ro</w:t>
      </w:r>
      <w:r w:rsidR="00F51BFE">
        <w:rPr>
          <w:snapToGrid w:val="0"/>
        </w:rPr>
        <w:t>ku</w:t>
      </w:r>
      <w:r>
        <w:rPr>
          <w:snapToGrid w:val="0"/>
        </w:rPr>
        <w:t xml:space="preserve">. </w:t>
      </w:r>
    </w:p>
    <w:p w:rsidR="005F7BBA" w:rsidRDefault="00F51BFE">
      <w:pPr>
        <w:pStyle w:val="Seznam"/>
        <w:numPr>
          <w:ilvl w:val="0"/>
          <w:numId w:val="33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 xml:space="preserve">K největšímu procentuálnímu zvýšení došlo v přímých ONIV. Největší část těchto prostředků byla použita na nákup učebních pomůcek a učebnic. </w:t>
      </w:r>
    </w:p>
    <w:p w:rsidR="009C2B0B" w:rsidRDefault="009C2B0B">
      <w:pPr>
        <w:pStyle w:val="Seznam"/>
        <w:numPr>
          <w:ilvl w:val="0"/>
          <w:numId w:val="33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 xml:space="preserve">V rámci přímých výdajů došlo k  přesunu prostředků mezi odvody a ostatními přímými ONIV. </w:t>
      </w:r>
      <w:r w:rsidR="00E778CD">
        <w:rPr>
          <w:snapToGrid w:val="0"/>
        </w:rPr>
        <w:t xml:space="preserve">Takto ušetřené prostředky byly využity na nákup učebních pomůcek. </w:t>
      </w:r>
      <w:r>
        <w:rPr>
          <w:snapToGrid w:val="0"/>
        </w:rPr>
        <w:t>Celkový limit přímých ONIV byl vyčerpán.</w:t>
      </w:r>
    </w:p>
    <w:p w:rsidR="0009449D" w:rsidRPr="0009449D" w:rsidRDefault="0009449D" w:rsidP="0009449D">
      <w:pPr>
        <w:pStyle w:val="Seznam"/>
        <w:numPr>
          <w:ilvl w:val="0"/>
          <w:numId w:val="33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>Změny v rozsahu nákupu drobného dlouhodobého majetku byly minimální.</w:t>
      </w:r>
    </w:p>
    <w:p w:rsidR="00E71273" w:rsidRPr="00174E55" w:rsidRDefault="00E71273" w:rsidP="00174E55">
      <w:pPr>
        <w:pStyle w:val="Seznam"/>
        <w:numPr>
          <w:ilvl w:val="0"/>
          <w:numId w:val="33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>Spotřeba plyn</w:t>
      </w:r>
      <w:r w:rsidR="0009449D">
        <w:rPr>
          <w:snapToGrid w:val="0"/>
        </w:rPr>
        <w:t>u</w:t>
      </w:r>
      <w:r w:rsidR="00AF4877">
        <w:rPr>
          <w:snapToGrid w:val="0"/>
        </w:rPr>
        <w:t xml:space="preserve"> a</w:t>
      </w:r>
      <w:r w:rsidR="001231A1">
        <w:rPr>
          <w:snapToGrid w:val="0"/>
        </w:rPr>
        <w:t xml:space="preserve"> </w:t>
      </w:r>
      <w:r>
        <w:rPr>
          <w:snapToGrid w:val="0"/>
        </w:rPr>
        <w:t>elektrick</w:t>
      </w:r>
      <w:r w:rsidR="0009449D">
        <w:rPr>
          <w:snapToGrid w:val="0"/>
        </w:rPr>
        <w:t>é</w:t>
      </w:r>
      <w:r>
        <w:rPr>
          <w:snapToGrid w:val="0"/>
        </w:rPr>
        <w:t xml:space="preserve"> energi</w:t>
      </w:r>
      <w:r w:rsidR="0009449D">
        <w:rPr>
          <w:snapToGrid w:val="0"/>
        </w:rPr>
        <w:t>e</w:t>
      </w:r>
      <w:r>
        <w:rPr>
          <w:snapToGrid w:val="0"/>
        </w:rPr>
        <w:t xml:space="preserve"> byl</w:t>
      </w:r>
      <w:r w:rsidR="0009449D">
        <w:rPr>
          <w:snapToGrid w:val="0"/>
        </w:rPr>
        <w:t>a</w:t>
      </w:r>
      <w:r>
        <w:rPr>
          <w:snapToGrid w:val="0"/>
        </w:rPr>
        <w:t xml:space="preserve"> obdobn</w:t>
      </w:r>
      <w:r w:rsidR="00AF0B02">
        <w:rPr>
          <w:snapToGrid w:val="0"/>
        </w:rPr>
        <w:t>á</w:t>
      </w:r>
      <w:r>
        <w:rPr>
          <w:snapToGrid w:val="0"/>
        </w:rPr>
        <w:t xml:space="preserve"> jako v roce 20</w:t>
      </w:r>
      <w:r w:rsidR="0009449D">
        <w:rPr>
          <w:snapToGrid w:val="0"/>
        </w:rPr>
        <w:t>1</w:t>
      </w:r>
      <w:r w:rsidR="00B23A00">
        <w:rPr>
          <w:snapToGrid w:val="0"/>
        </w:rPr>
        <w:t>2</w:t>
      </w:r>
      <w:r>
        <w:rPr>
          <w:snapToGrid w:val="0"/>
        </w:rPr>
        <w:t xml:space="preserve">. </w:t>
      </w:r>
      <w:r w:rsidR="00B23A00">
        <w:rPr>
          <w:snapToGrid w:val="0"/>
        </w:rPr>
        <w:t>Náklady na nákup mírně vzrostly.</w:t>
      </w:r>
    </w:p>
    <w:p w:rsidR="00EF5AC8" w:rsidRDefault="009C2B0B" w:rsidP="00EF5AC8">
      <w:pPr>
        <w:pStyle w:val="Seznam"/>
        <w:numPr>
          <w:ilvl w:val="0"/>
          <w:numId w:val="33"/>
        </w:numPr>
        <w:tabs>
          <w:tab w:val="left" w:pos="3969"/>
        </w:tabs>
        <w:rPr>
          <w:snapToGrid w:val="0"/>
        </w:rPr>
      </w:pPr>
      <w:r w:rsidRPr="00EF5AC8">
        <w:rPr>
          <w:snapToGrid w:val="0"/>
        </w:rPr>
        <w:t xml:space="preserve">Největší položkou ve spotřebě materiálů </w:t>
      </w:r>
      <w:r w:rsidR="00C624E2" w:rsidRPr="00EF5AC8">
        <w:rPr>
          <w:snapToGrid w:val="0"/>
        </w:rPr>
        <w:t>tvoří ná</w:t>
      </w:r>
      <w:r w:rsidR="00174E55">
        <w:rPr>
          <w:snapToGrid w:val="0"/>
        </w:rPr>
        <w:t xml:space="preserve">kup potravin ve školní jídelně. </w:t>
      </w:r>
      <w:r w:rsidR="0000634E">
        <w:rPr>
          <w:snapToGrid w:val="0"/>
        </w:rPr>
        <w:t>Počet vydaných obědů byl obdobný jako v minulém roce.</w:t>
      </w:r>
    </w:p>
    <w:p w:rsidR="009C2B0B" w:rsidRDefault="009C2B0B" w:rsidP="00EF5AC8">
      <w:pPr>
        <w:pStyle w:val="Seznam"/>
        <w:numPr>
          <w:ilvl w:val="0"/>
          <w:numId w:val="33"/>
        </w:numPr>
        <w:tabs>
          <w:tab w:val="left" w:pos="3969"/>
        </w:tabs>
        <w:rPr>
          <w:snapToGrid w:val="0"/>
        </w:rPr>
      </w:pPr>
      <w:r w:rsidRPr="00EF5AC8">
        <w:rPr>
          <w:snapToGrid w:val="0"/>
        </w:rPr>
        <w:t>Náklady v ostatních položkách odpovídají běžné spotřebě</w:t>
      </w:r>
      <w:r w:rsidR="00447E5D" w:rsidRPr="00EF5AC8">
        <w:rPr>
          <w:snapToGrid w:val="0"/>
        </w:rPr>
        <w:t xml:space="preserve"> a meziročním změnám cen</w:t>
      </w:r>
      <w:r w:rsidRPr="00EF5AC8">
        <w:rPr>
          <w:snapToGrid w:val="0"/>
        </w:rPr>
        <w:t>.</w:t>
      </w:r>
    </w:p>
    <w:p w:rsidR="00B0420C" w:rsidRPr="00920AAA" w:rsidRDefault="00B0420C" w:rsidP="00EF5AC8">
      <w:pPr>
        <w:pStyle w:val="Seznam"/>
        <w:numPr>
          <w:ilvl w:val="0"/>
          <w:numId w:val="33"/>
        </w:numPr>
        <w:tabs>
          <w:tab w:val="left" w:pos="3969"/>
        </w:tabs>
        <w:rPr>
          <w:snapToGrid w:val="0"/>
        </w:rPr>
      </w:pPr>
      <w:r w:rsidRPr="00920AAA">
        <w:rPr>
          <w:snapToGrid w:val="0"/>
        </w:rPr>
        <w:t xml:space="preserve">V tomto roce se podařilo naplnit objem nákupů s náhradním plněním </w:t>
      </w:r>
      <w:r w:rsidR="00B23A00">
        <w:rPr>
          <w:snapToGrid w:val="0"/>
        </w:rPr>
        <w:t xml:space="preserve">pouze v poloviční výši, </w:t>
      </w:r>
      <w:r w:rsidRPr="00920AAA">
        <w:rPr>
          <w:snapToGrid w:val="0"/>
        </w:rPr>
        <w:t xml:space="preserve">a </w:t>
      </w:r>
      <w:r w:rsidR="00B23A00">
        <w:rPr>
          <w:snapToGrid w:val="0"/>
        </w:rPr>
        <w:t xml:space="preserve">proto </w:t>
      </w:r>
      <w:r w:rsidRPr="00920AAA">
        <w:rPr>
          <w:snapToGrid w:val="0"/>
        </w:rPr>
        <w:t xml:space="preserve">bylo nutno provést odvod za nesplnění kvóty pracovníků se ZPS ve výši </w:t>
      </w:r>
      <w:r w:rsidR="00B23A00">
        <w:rPr>
          <w:snapToGrid w:val="0"/>
        </w:rPr>
        <w:t>32 009</w:t>
      </w:r>
      <w:r w:rsidRPr="00920AAA">
        <w:rPr>
          <w:snapToGrid w:val="0"/>
        </w:rPr>
        <w:t xml:space="preserve"> Kč. </w:t>
      </w:r>
    </w:p>
    <w:p w:rsidR="009C2B0B" w:rsidRDefault="009C2B0B">
      <w:pPr>
        <w:pStyle w:val="Seznam"/>
        <w:tabs>
          <w:tab w:val="left" w:pos="3969"/>
        </w:tabs>
        <w:rPr>
          <w:snapToGrid w:val="0"/>
        </w:rPr>
      </w:pPr>
    </w:p>
    <w:p w:rsidR="009C2B0B" w:rsidRDefault="00174E55">
      <w:pPr>
        <w:pStyle w:val="Seznam"/>
        <w:tabs>
          <w:tab w:val="left" w:pos="3969"/>
        </w:tabs>
        <w:ind w:left="360" w:firstLine="0"/>
        <w:rPr>
          <w:snapToGrid w:val="0"/>
        </w:rPr>
      </w:pPr>
      <w:r>
        <w:rPr>
          <w:snapToGrid w:val="0"/>
        </w:rPr>
        <w:t>D</w:t>
      </w:r>
      <w:r w:rsidR="009C2B0B">
        <w:rPr>
          <w:snapToGrid w:val="0"/>
        </w:rPr>
        <w:t xml:space="preserve">otace </w:t>
      </w:r>
      <w:r>
        <w:rPr>
          <w:snapToGrid w:val="0"/>
        </w:rPr>
        <w:t xml:space="preserve">na přímé náklady a provozní dotace </w:t>
      </w:r>
      <w:r w:rsidR="009C2B0B">
        <w:rPr>
          <w:snapToGrid w:val="0"/>
        </w:rPr>
        <w:t xml:space="preserve">byly použity na dané účely a včas vyúčtovány zřizovateli. Upravený rozpočet hlavní činnosti byl </w:t>
      </w:r>
      <w:r w:rsidR="004E09DF">
        <w:rPr>
          <w:snapToGrid w:val="0"/>
        </w:rPr>
        <w:t xml:space="preserve">konstruován a během roku upravován jako </w:t>
      </w:r>
      <w:r w:rsidR="009C2B0B">
        <w:rPr>
          <w:snapToGrid w:val="0"/>
        </w:rPr>
        <w:t xml:space="preserve">vyrovnaný. Hospodaření </w:t>
      </w:r>
      <w:r w:rsidR="00193575">
        <w:rPr>
          <w:snapToGrid w:val="0"/>
        </w:rPr>
        <w:t xml:space="preserve">celé organizace skončilo kladným hospodářským výsledkem </w:t>
      </w:r>
      <w:r w:rsidR="00BE7816">
        <w:rPr>
          <w:snapToGrid w:val="0"/>
        </w:rPr>
        <w:t xml:space="preserve">ve </w:t>
      </w:r>
      <w:r w:rsidR="00BE7816" w:rsidRPr="007B6FC2">
        <w:rPr>
          <w:snapToGrid w:val="0"/>
        </w:rPr>
        <w:t xml:space="preserve">výši </w:t>
      </w:r>
      <w:r w:rsidR="007B6FC2" w:rsidRPr="007B6FC2">
        <w:rPr>
          <w:snapToGrid w:val="0"/>
        </w:rPr>
        <w:t>77433,26</w:t>
      </w:r>
      <w:r w:rsidR="00BE7816" w:rsidRPr="007B6FC2">
        <w:rPr>
          <w:snapToGrid w:val="0"/>
        </w:rPr>
        <w:t xml:space="preserve"> Kč</w:t>
      </w:r>
      <w:r>
        <w:rPr>
          <w:snapToGrid w:val="0"/>
        </w:rPr>
        <w:t xml:space="preserve">. </w:t>
      </w:r>
      <w:r w:rsidR="00B23A00">
        <w:rPr>
          <w:snapToGrid w:val="0"/>
        </w:rPr>
        <w:t xml:space="preserve">Část ve výši 38 000 Kč tvoří prostředky poskytnuté na projektovou dokumentaci. Termín odevzdání byl posunut do roku 2014. </w:t>
      </w:r>
      <w:r w:rsidR="009C2B0B">
        <w:rPr>
          <w:snapToGrid w:val="0"/>
        </w:rPr>
        <w:t>Vytvořený zisk bude převeden do rezervního fondu</w:t>
      </w:r>
      <w:r w:rsidR="003D673D">
        <w:rPr>
          <w:snapToGrid w:val="0"/>
        </w:rPr>
        <w:t xml:space="preserve"> a fondu odměn</w:t>
      </w:r>
      <w:r w:rsidR="009C2B0B">
        <w:rPr>
          <w:snapToGrid w:val="0"/>
        </w:rPr>
        <w:t>.</w:t>
      </w:r>
      <w:r w:rsidR="00483B0E">
        <w:rPr>
          <w:snapToGrid w:val="0"/>
        </w:rPr>
        <w:t xml:space="preserve"> </w:t>
      </w:r>
    </w:p>
    <w:p w:rsidR="00447E5D" w:rsidRDefault="00447E5D">
      <w:pPr>
        <w:pStyle w:val="Seznam"/>
        <w:tabs>
          <w:tab w:val="left" w:pos="3969"/>
        </w:tabs>
        <w:ind w:left="360" w:firstLine="0"/>
        <w:rPr>
          <w:snapToGrid w:val="0"/>
        </w:rPr>
      </w:pPr>
    </w:p>
    <w:p w:rsidR="009C2B0B" w:rsidRDefault="009C2B0B">
      <w:pPr>
        <w:pStyle w:val="Seznam"/>
        <w:numPr>
          <w:ilvl w:val="1"/>
          <w:numId w:val="31"/>
        </w:numPr>
        <w:tabs>
          <w:tab w:val="left" w:pos="3969"/>
        </w:tabs>
        <w:spacing w:after="60"/>
        <w:ind w:left="788" w:hanging="431"/>
        <w:rPr>
          <w:b/>
          <w:bCs/>
          <w:snapToGrid w:val="0"/>
        </w:rPr>
      </w:pPr>
      <w:r>
        <w:rPr>
          <w:b/>
          <w:bCs/>
          <w:snapToGrid w:val="0"/>
        </w:rPr>
        <w:t>Doplňková činnost</w:t>
      </w:r>
    </w:p>
    <w:p w:rsidR="009C2B0B" w:rsidRDefault="00174E55">
      <w:pPr>
        <w:pStyle w:val="Seznam"/>
        <w:tabs>
          <w:tab w:val="left" w:pos="3969"/>
        </w:tabs>
        <w:ind w:left="360" w:firstLine="0"/>
        <w:rPr>
          <w:snapToGrid w:val="0"/>
        </w:rPr>
      </w:pPr>
      <w:r>
        <w:rPr>
          <w:snapToGrid w:val="0"/>
        </w:rPr>
        <w:t xml:space="preserve">Počet </w:t>
      </w:r>
      <w:r w:rsidR="00447E5D">
        <w:rPr>
          <w:snapToGrid w:val="0"/>
        </w:rPr>
        <w:t>prodaných jídel v doplňkové činnosti</w:t>
      </w:r>
      <w:r>
        <w:rPr>
          <w:snapToGrid w:val="0"/>
        </w:rPr>
        <w:t xml:space="preserve"> byl </w:t>
      </w:r>
      <w:r w:rsidR="00053050">
        <w:rPr>
          <w:snapToGrid w:val="0"/>
        </w:rPr>
        <w:t>menší než</w:t>
      </w:r>
      <w:r>
        <w:rPr>
          <w:snapToGrid w:val="0"/>
        </w:rPr>
        <w:t> roce 20</w:t>
      </w:r>
      <w:r w:rsidR="00CF4EFC">
        <w:rPr>
          <w:snapToGrid w:val="0"/>
        </w:rPr>
        <w:t>1</w:t>
      </w:r>
      <w:r w:rsidR="00644C58">
        <w:rPr>
          <w:snapToGrid w:val="0"/>
        </w:rPr>
        <w:t>2</w:t>
      </w:r>
      <w:r w:rsidR="004E09DF">
        <w:rPr>
          <w:snapToGrid w:val="0"/>
        </w:rPr>
        <w:t>.</w:t>
      </w:r>
      <w:r w:rsidR="00447E5D">
        <w:rPr>
          <w:snapToGrid w:val="0"/>
        </w:rPr>
        <w:t xml:space="preserve"> </w:t>
      </w:r>
      <w:r w:rsidR="00AD5E9C">
        <w:rPr>
          <w:snapToGrid w:val="0"/>
        </w:rPr>
        <w:t xml:space="preserve">Bylo vydáno celkem </w:t>
      </w:r>
      <w:r w:rsidR="00053050">
        <w:rPr>
          <w:snapToGrid w:val="0"/>
        </w:rPr>
        <w:t xml:space="preserve">7 </w:t>
      </w:r>
      <w:r w:rsidR="00644C58">
        <w:rPr>
          <w:snapToGrid w:val="0"/>
        </w:rPr>
        <w:t>281</w:t>
      </w:r>
      <w:r w:rsidR="00AD5E9C">
        <w:rPr>
          <w:snapToGrid w:val="0"/>
        </w:rPr>
        <w:t xml:space="preserve"> obědů v doplňkové činnosti. </w:t>
      </w:r>
      <w:r w:rsidR="003D673D">
        <w:rPr>
          <w:snapToGrid w:val="0"/>
        </w:rPr>
        <w:t xml:space="preserve">Zisk z doplňkové činnosti činil </w:t>
      </w:r>
      <w:r w:rsidR="00644C58">
        <w:rPr>
          <w:snapToGrid w:val="0"/>
        </w:rPr>
        <w:t>27 064</w:t>
      </w:r>
      <w:r w:rsidR="003D673D">
        <w:rPr>
          <w:snapToGrid w:val="0"/>
        </w:rPr>
        <w:t xml:space="preserve"> Kč při celkových tržbách ve výši </w:t>
      </w:r>
      <w:r w:rsidR="00644C58">
        <w:rPr>
          <w:snapToGrid w:val="0"/>
        </w:rPr>
        <w:t>412 151</w:t>
      </w:r>
      <w:r w:rsidR="003D673D">
        <w:rPr>
          <w:snapToGrid w:val="0"/>
        </w:rPr>
        <w:t xml:space="preserve"> Kč.</w:t>
      </w:r>
    </w:p>
    <w:p w:rsidR="009C2B0B" w:rsidRDefault="009C2B0B">
      <w:pPr>
        <w:pStyle w:val="Seznam"/>
        <w:tabs>
          <w:tab w:val="left" w:pos="1260"/>
        </w:tabs>
        <w:ind w:left="360" w:firstLine="0"/>
        <w:rPr>
          <w:snapToGrid w:val="0"/>
        </w:rPr>
      </w:pPr>
      <w:r>
        <w:rPr>
          <w:snapToGrid w:val="0"/>
        </w:rPr>
        <w:tab/>
      </w:r>
    </w:p>
    <w:p w:rsidR="009C2B0B" w:rsidRDefault="009C2B0B">
      <w:pPr>
        <w:pStyle w:val="Seznam"/>
        <w:numPr>
          <w:ilvl w:val="0"/>
          <w:numId w:val="31"/>
        </w:numPr>
        <w:tabs>
          <w:tab w:val="left" w:pos="3969"/>
        </w:tabs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Použití účelových prostředků</w:t>
      </w:r>
    </w:p>
    <w:p w:rsidR="006D317C" w:rsidRDefault="001F692C" w:rsidP="00092C3A">
      <w:pPr>
        <w:pStyle w:val="Seznam"/>
        <w:spacing w:after="120"/>
        <w:ind w:left="426" w:firstLine="0"/>
        <w:rPr>
          <w:snapToGrid w:val="0"/>
        </w:rPr>
      </w:pPr>
      <w:r>
        <w:rPr>
          <w:snapToGrid w:val="0"/>
        </w:rPr>
        <w:t xml:space="preserve">Škola obdržela v tomto roce </w:t>
      </w:r>
      <w:r w:rsidR="00644C58">
        <w:rPr>
          <w:snapToGrid w:val="0"/>
        </w:rPr>
        <w:t>zbývajících</w:t>
      </w:r>
      <w:r>
        <w:rPr>
          <w:snapToGrid w:val="0"/>
        </w:rPr>
        <w:t xml:space="preserve"> </w:t>
      </w:r>
      <w:r w:rsidR="00644C58">
        <w:rPr>
          <w:snapToGrid w:val="0"/>
        </w:rPr>
        <w:t>4</w:t>
      </w:r>
      <w:r>
        <w:rPr>
          <w:snapToGrid w:val="0"/>
        </w:rPr>
        <w:t xml:space="preserve">0% účelové dotace OPVK 1.5 EU peníze SŠ ve výši </w:t>
      </w:r>
      <w:r w:rsidR="00644C58">
        <w:rPr>
          <w:snapToGrid w:val="0"/>
        </w:rPr>
        <w:t>454 118</w:t>
      </w:r>
      <w:r>
        <w:rPr>
          <w:snapToGrid w:val="0"/>
        </w:rPr>
        <w:t xml:space="preserve"> Kč. </w:t>
      </w:r>
      <w:r w:rsidR="00644C58">
        <w:rPr>
          <w:snapToGrid w:val="0"/>
        </w:rPr>
        <w:t xml:space="preserve">Zůstatek z roku 2012 činil 284 749 Kč. </w:t>
      </w:r>
      <w:r>
        <w:rPr>
          <w:snapToGrid w:val="0"/>
        </w:rPr>
        <w:t>Z</w:t>
      </w:r>
      <w:r w:rsidR="00644C58">
        <w:rPr>
          <w:snapToGrid w:val="0"/>
        </w:rPr>
        <w:t> přidělené</w:t>
      </w:r>
      <w:r>
        <w:rPr>
          <w:snapToGrid w:val="0"/>
        </w:rPr>
        <w:t xml:space="preserve"> částky bylo v</w:t>
      </w:r>
      <w:r w:rsidR="00644C58">
        <w:rPr>
          <w:snapToGrid w:val="0"/>
        </w:rPr>
        <w:t xml:space="preserve"> tomto </w:t>
      </w:r>
      <w:r>
        <w:rPr>
          <w:snapToGrid w:val="0"/>
        </w:rPr>
        <w:t xml:space="preserve">roce spotřebováno </w:t>
      </w:r>
      <w:r w:rsidR="00644C58">
        <w:rPr>
          <w:snapToGrid w:val="0"/>
        </w:rPr>
        <w:t>232 940</w:t>
      </w:r>
      <w:r>
        <w:rPr>
          <w:snapToGrid w:val="0"/>
        </w:rPr>
        <w:t xml:space="preserve"> Kč na dohody (tvorba šablon) a </w:t>
      </w:r>
      <w:r w:rsidR="00644C58">
        <w:rPr>
          <w:snapToGrid w:val="0"/>
        </w:rPr>
        <w:t>294 827</w:t>
      </w:r>
      <w:r>
        <w:rPr>
          <w:snapToGrid w:val="0"/>
        </w:rPr>
        <w:t xml:space="preserve"> Kč na nákup zařízení a služeb potřebných k zajištění modernizace výuky.</w:t>
      </w:r>
      <w:r w:rsidR="00644C58">
        <w:rPr>
          <w:snapToGrid w:val="0"/>
        </w:rPr>
        <w:t xml:space="preserve"> Zbývající prostředky budou použity v roce 2014.</w:t>
      </w:r>
    </w:p>
    <w:p w:rsidR="00644C58" w:rsidRDefault="00644C58" w:rsidP="00092C3A">
      <w:pPr>
        <w:pStyle w:val="Seznam"/>
        <w:spacing w:after="120"/>
        <w:ind w:left="426" w:firstLine="0"/>
        <w:rPr>
          <w:snapToGrid w:val="0"/>
        </w:rPr>
      </w:pPr>
      <w:r>
        <w:rPr>
          <w:snapToGrid w:val="0"/>
        </w:rPr>
        <w:t>Prostředky z programu Excelence středních škol ve výši 61 314 Kč byly plně použity na mzdy odvody z mezd u vyučujících, kteří se podíleli na výuce úspěšných studentů.</w:t>
      </w:r>
    </w:p>
    <w:p w:rsidR="00F27A41" w:rsidRDefault="00F27A41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br w:type="page"/>
      </w:r>
    </w:p>
    <w:p w:rsidR="009C2B0B" w:rsidRDefault="009C2B0B" w:rsidP="00F27A41">
      <w:pPr>
        <w:pStyle w:val="Seznam"/>
        <w:numPr>
          <w:ilvl w:val="0"/>
          <w:numId w:val="38"/>
        </w:numPr>
        <w:spacing w:after="60"/>
        <w:rPr>
          <w:b/>
          <w:bCs/>
          <w:snapToGrid w:val="0"/>
        </w:rPr>
      </w:pPr>
      <w:r>
        <w:rPr>
          <w:b/>
          <w:bCs/>
          <w:snapToGrid w:val="0"/>
        </w:rPr>
        <w:t>Finanční fondy</w:t>
      </w:r>
    </w:p>
    <w:p w:rsidR="009C2B0B" w:rsidRDefault="0024168F">
      <w:r>
        <w:t>Naše organizace vede</w:t>
      </w:r>
      <w:r w:rsidR="009C2B0B">
        <w:t xml:space="preserve"> fondy FRM</w:t>
      </w:r>
      <w:r>
        <w:t>,</w:t>
      </w:r>
      <w:r w:rsidR="009C2B0B">
        <w:t xml:space="preserve"> FKSP</w:t>
      </w:r>
      <w:r>
        <w:t>, fond odměn a rezervní fond</w:t>
      </w:r>
      <w:r w:rsidR="009C2B0B">
        <w:t xml:space="preserve">. </w:t>
      </w:r>
      <w:r>
        <w:t>P</w:t>
      </w:r>
      <w:r w:rsidR="009C2B0B">
        <w:t>rostředk</w:t>
      </w:r>
      <w:r>
        <w:t>y</w:t>
      </w:r>
      <w:r w:rsidR="009C2B0B">
        <w:t xml:space="preserve"> </w:t>
      </w:r>
      <w:r>
        <w:t xml:space="preserve">jednotlivých </w:t>
      </w:r>
      <w:r w:rsidR="009C2B0B">
        <w:t>fondů j</w:t>
      </w:r>
      <w:r>
        <w:t>sou</w:t>
      </w:r>
      <w:r w:rsidR="009C2B0B">
        <w:t xml:space="preserve"> uveden</w:t>
      </w:r>
      <w:r>
        <w:t>y</w:t>
      </w:r>
      <w:r w:rsidR="009C2B0B">
        <w:t xml:space="preserve"> v následující tabulce.</w:t>
      </w:r>
    </w:p>
    <w:p w:rsidR="009C2B0B" w:rsidRDefault="009C2B0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1630"/>
        <w:gridCol w:w="1630"/>
        <w:gridCol w:w="1630"/>
        <w:gridCol w:w="1630"/>
      </w:tblGrid>
      <w:tr w:rsidR="009C2B0B" w:rsidRPr="00920AAA" w:rsidTr="004B5DD2">
        <w:trPr>
          <w:trHeight w:val="303"/>
        </w:trPr>
        <w:tc>
          <w:tcPr>
            <w:tcW w:w="2552" w:type="dxa"/>
          </w:tcPr>
          <w:p w:rsidR="009C2B0B" w:rsidRPr="00920AAA" w:rsidRDefault="00BE5B6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Rezervní fond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Fond odměn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FRM</w:t>
            </w:r>
          </w:p>
        </w:tc>
        <w:tc>
          <w:tcPr>
            <w:tcW w:w="1630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FKSP</w:t>
            </w:r>
          </w:p>
        </w:tc>
      </w:tr>
      <w:tr w:rsidR="00427C43" w:rsidRPr="00920AAA" w:rsidTr="00BE5B6B">
        <w:trPr>
          <w:trHeight w:val="410"/>
        </w:trPr>
        <w:tc>
          <w:tcPr>
            <w:tcW w:w="2552" w:type="dxa"/>
            <w:vAlign w:val="center"/>
          </w:tcPr>
          <w:p w:rsidR="00427C43" w:rsidRPr="00920AAA" w:rsidRDefault="00427C43" w:rsidP="00427C43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Stav fondu k 1. 1.201</w:t>
            </w:r>
            <w:r>
              <w:rPr>
                <w:snapToGrid w:val="0"/>
              </w:rPr>
              <w:t>3</w:t>
            </w:r>
          </w:p>
        </w:tc>
        <w:tc>
          <w:tcPr>
            <w:tcW w:w="1630" w:type="dxa"/>
            <w:vAlign w:val="center"/>
          </w:tcPr>
          <w:p w:rsidR="00427C43" w:rsidRPr="00920AAA" w:rsidRDefault="00427C43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284,75</w:t>
            </w:r>
          </w:p>
        </w:tc>
        <w:tc>
          <w:tcPr>
            <w:tcW w:w="1630" w:type="dxa"/>
            <w:vAlign w:val="center"/>
          </w:tcPr>
          <w:p w:rsidR="00427C43" w:rsidRPr="00920AAA" w:rsidRDefault="00427C43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0,-</w:t>
            </w:r>
          </w:p>
        </w:tc>
        <w:tc>
          <w:tcPr>
            <w:tcW w:w="1630" w:type="dxa"/>
            <w:vAlign w:val="center"/>
          </w:tcPr>
          <w:p w:rsidR="00427C43" w:rsidRPr="00920AAA" w:rsidRDefault="00427C43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266,11</w:t>
            </w:r>
          </w:p>
        </w:tc>
        <w:tc>
          <w:tcPr>
            <w:tcW w:w="1630" w:type="dxa"/>
            <w:vAlign w:val="center"/>
          </w:tcPr>
          <w:p w:rsidR="00427C43" w:rsidRPr="00920AAA" w:rsidRDefault="00427C43" w:rsidP="00C044F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227,34</w:t>
            </w:r>
          </w:p>
        </w:tc>
      </w:tr>
      <w:tr w:rsidR="009C2B0B" w:rsidRPr="00920AAA" w:rsidTr="004B5DD2">
        <w:trPr>
          <w:trHeight w:val="303"/>
        </w:trPr>
        <w:tc>
          <w:tcPr>
            <w:tcW w:w="2552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Tvorba fondu</w:t>
            </w:r>
          </w:p>
        </w:tc>
        <w:tc>
          <w:tcPr>
            <w:tcW w:w="1630" w:type="dxa"/>
            <w:vAlign w:val="center"/>
          </w:tcPr>
          <w:p w:rsidR="009C2B0B" w:rsidRPr="008F7DEE" w:rsidRDefault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247,39</w:t>
            </w:r>
          </w:p>
        </w:tc>
        <w:tc>
          <w:tcPr>
            <w:tcW w:w="1630" w:type="dxa"/>
            <w:vAlign w:val="center"/>
          </w:tcPr>
          <w:p w:rsidR="009C2B0B" w:rsidRPr="00DA06D6" w:rsidRDefault="00994844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DA06D6">
              <w:rPr>
                <w:snapToGrid w:val="0"/>
              </w:rPr>
              <w:t>4</w:t>
            </w:r>
            <w:r w:rsidR="00C75675" w:rsidRPr="00DA06D6">
              <w:rPr>
                <w:snapToGrid w:val="0"/>
              </w:rPr>
              <w:t>,-</w:t>
            </w:r>
          </w:p>
        </w:tc>
        <w:tc>
          <w:tcPr>
            <w:tcW w:w="1630" w:type="dxa"/>
            <w:vAlign w:val="center"/>
          </w:tcPr>
          <w:p w:rsidR="008F7DEE" w:rsidRPr="008F7DEE" w:rsidRDefault="008F7DEE" w:rsidP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433,51</w:t>
            </w:r>
          </w:p>
        </w:tc>
        <w:tc>
          <w:tcPr>
            <w:tcW w:w="1630" w:type="dxa"/>
            <w:vAlign w:val="center"/>
          </w:tcPr>
          <w:p w:rsidR="009C2B0B" w:rsidRPr="008F7DEE" w:rsidRDefault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109,08</w:t>
            </w:r>
          </w:p>
        </w:tc>
      </w:tr>
      <w:tr w:rsidR="009C2B0B" w:rsidRPr="00920AAA" w:rsidTr="004B5DD2">
        <w:trPr>
          <w:trHeight w:val="303"/>
        </w:trPr>
        <w:tc>
          <w:tcPr>
            <w:tcW w:w="2552" w:type="dxa"/>
            <w:vAlign w:val="center"/>
          </w:tcPr>
          <w:p w:rsidR="009C2B0B" w:rsidRPr="00920AAA" w:rsidRDefault="009C2B0B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rPr>
                <w:snapToGrid w:val="0"/>
              </w:rPr>
            </w:pPr>
            <w:r w:rsidRPr="00920AAA">
              <w:rPr>
                <w:snapToGrid w:val="0"/>
              </w:rPr>
              <w:t>Čerpání fondu</w:t>
            </w:r>
          </w:p>
        </w:tc>
        <w:tc>
          <w:tcPr>
            <w:tcW w:w="1630" w:type="dxa"/>
            <w:vAlign w:val="center"/>
          </w:tcPr>
          <w:p w:rsidR="008F7DEE" w:rsidRPr="008F7DEE" w:rsidRDefault="008F7DEE" w:rsidP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284,75</w:t>
            </w:r>
          </w:p>
        </w:tc>
        <w:tc>
          <w:tcPr>
            <w:tcW w:w="1630" w:type="dxa"/>
            <w:vAlign w:val="center"/>
          </w:tcPr>
          <w:p w:rsidR="009C2B0B" w:rsidRPr="00DA06D6" w:rsidRDefault="00994844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DA06D6">
              <w:rPr>
                <w:snapToGrid w:val="0"/>
              </w:rPr>
              <w:t>4</w:t>
            </w:r>
            <w:r w:rsidR="00C75675" w:rsidRPr="00DA06D6">
              <w:rPr>
                <w:snapToGrid w:val="0"/>
              </w:rPr>
              <w:t>,-</w:t>
            </w:r>
          </w:p>
        </w:tc>
        <w:tc>
          <w:tcPr>
            <w:tcW w:w="1630" w:type="dxa"/>
            <w:vAlign w:val="center"/>
          </w:tcPr>
          <w:p w:rsidR="00655A8F" w:rsidRPr="008F7DEE" w:rsidRDefault="008F7DEE" w:rsidP="00655A8F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389,8</w:t>
            </w:r>
          </w:p>
        </w:tc>
        <w:tc>
          <w:tcPr>
            <w:tcW w:w="1630" w:type="dxa"/>
            <w:vAlign w:val="center"/>
          </w:tcPr>
          <w:p w:rsidR="00836AC8" w:rsidRPr="008F7DEE" w:rsidRDefault="008F7DEE" w:rsidP="00836AC8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207,38</w:t>
            </w:r>
          </w:p>
        </w:tc>
      </w:tr>
      <w:tr w:rsidR="009C2B0B" w:rsidRPr="00920AAA" w:rsidTr="004B5DD2">
        <w:trPr>
          <w:trHeight w:val="303"/>
        </w:trPr>
        <w:tc>
          <w:tcPr>
            <w:tcW w:w="2552" w:type="dxa"/>
            <w:vAlign w:val="center"/>
          </w:tcPr>
          <w:p w:rsidR="009C2B0B" w:rsidRPr="00920AAA" w:rsidRDefault="009C2B0B" w:rsidP="00427C43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920AAA">
              <w:rPr>
                <w:snapToGrid w:val="0"/>
              </w:rPr>
              <w:t>Stav fondu k 31. 12. 20</w:t>
            </w:r>
            <w:r w:rsidR="00F36E4B" w:rsidRPr="00920AAA">
              <w:rPr>
                <w:snapToGrid w:val="0"/>
              </w:rPr>
              <w:t>1</w:t>
            </w:r>
            <w:r w:rsidR="00427C43">
              <w:rPr>
                <w:snapToGrid w:val="0"/>
              </w:rPr>
              <w:t>3</w:t>
            </w:r>
          </w:p>
        </w:tc>
        <w:tc>
          <w:tcPr>
            <w:tcW w:w="1630" w:type="dxa"/>
            <w:vAlign w:val="center"/>
          </w:tcPr>
          <w:p w:rsidR="008F7DEE" w:rsidRPr="008F7DEE" w:rsidRDefault="008F7DEE" w:rsidP="008F7DEE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247,39</w:t>
            </w:r>
          </w:p>
        </w:tc>
        <w:tc>
          <w:tcPr>
            <w:tcW w:w="1630" w:type="dxa"/>
            <w:vAlign w:val="center"/>
          </w:tcPr>
          <w:p w:rsidR="009C2B0B" w:rsidRPr="00DA06D6" w:rsidRDefault="00C75675" w:rsidP="00836AC8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DA06D6">
              <w:rPr>
                <w:snapToGrid w:val="0"/>
              </w:rPr>
              <w:t>0,-</w:t>
            </w:r>
          </w:p>
        </w:tc>
        <w:tc>
          <w:tcPr>
            <w:tcW w:w="1630" w:type="dxa"/>
            <w:vAlign w:val="center"/>
          </w:tcPr>
          <w:p w:rsidR="009C2B0B" w:rsidRPr="008F7DEE" w:rsidRDefault="008F7DEE" w:rsidP="00836AC8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309,82</w:t>
            </w:r>
          </w:p>
        </w:tc>
        <w:tc>
          <w:tcPr>
            <w:tcW w:w="1630" w:type="dxa"/>
            <w:vAlign w:val="center"/>
          </w:tcPr>
          <w:p w:rsidR="00836AC8" w:rsidRPr="008F7DEE" w:rsidRDefault="008F7DEE" w:rsidP="00994844">
            <w:pPr>
              <w:pStyle w:val="Seznam"/>
              <w:tabs>
                <w:tab w:val="left" w:pos="2268"/>
                <w:tab w:val="decimal" w:pos="6804"/>
              </w:tabs>
              <w:ind w:left="0" w:firstLine="0"/>
              <w:jc w:val="center"/>
              <w:rPr>
                <w:snapToGrid w:val="0"/>
              </w:rPr>
            </w:pPr>
            <w:r w:rsidRPr="008F7DEE">
              <w:rPr>
                <w:snapToGrid w:val="0"/>
              </w:rPr>
              <w:t>129,04</w:t>
            </w:r>
          </w:p>
        </w:tc>
      </w:tr>
    </w:tbl>
    <w:p w:rsidR="009C2B0B" w:rsidRPr="00920AAA" w:rsidRDefault="009C2B0B" w:rsidP="00836AC8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  <w:r w:rsidRPr="00920AAA">
        <w:rPr>
          <w:snapToGrid w:val="0"/>
        </w:rPr>
        <w:t>Údaje v tabulce jsou uvedeny v tisících Kč.</w:t>
      </w:r>
    </w:p>
    <w:p w:rsidR="009C2B0B" w:rsidRPr="00E82B01" w:rsidRDefault="00DA2C56">
      <w:pPr>
        <w:pStyle w:val="Seznam"/>
        <w:tabs>
          <w:tab w:val="left" w:pos="3969"/>
        </w:tabs>
        <w:ind w:left="0" w:firstLine="0"/>
        <w:rPr>
          <w:snapToGrid w:val="0"/>
        </w:rPr>
      </w:pPr>
      <w:r w:rsidRPr="00E82B01">
        <w:rPr>
          <w:snapToGrid w:val="0"/>
        </w:rPr>
        <w:t>Příjem rezervního fondu byl tvořen ziskem z roku 20</w:t>
      </w:r>
      <w:r w:rsidR="000848AD" w:rsidRPr="00E82B01">
        <w:rPr>
          <w:snapToGrid w:val="0"/>
        </w:rPr>
        <w:t>1</w:t>
      </w:r>
      <w:r w:rsidR="008F7DEE" w:rsidRPr="00E82B01">
        <w:rPr>
          <w:snapToGrid w:val="0"/>
        </w:rPr>
        <w:t>2</w:t>
      </w:r>
      <w:r w:rsidR="00E37896" w:rsidRPr="00E82B01">
        <w:rPr>
          <w:snapToGrid w:val="0"/>
        </w:rPr>
        <w:t xml:space="preserve"> ve výši </w:t>
      </w:r>
      <w:r w:rsidR="008F7DEE" w:rsidRPr="00E82B01">
        <w:rPr>
          <w:snapToGrid w:val="0"/>
        </w:rPr>
        <w:t>36,29</w:t>
      </w:r>
      <w:r w:rsidR="00E37896" w:rsidRPr="00E82B01">
        <w:rPr>
          <w:snapToGrid w:val="0"/>
        </w:rPr>
        <w:t xml:space="preserve"> tis</w:t>
      </w:r>
      <w:r w:rsidR="00994844" w:rsidRPr="00E82B01">
        <w:rPr>
          <w:snapToGrid w:val="0"/>
        </w:rPr>
        <w:t xml:space="preserve"> a nedočerpanými prostředky z grantu „EU peníze středním školám“ ve výši 284,75</w:t>
      </w:r>
      <w:r w:rsidR="00E37896" w:rsidRPr="00E82B01">
        <w:rPr>
          <w:snapToGrid w:val="0"/>
        </w:rPr>
        <w:t>. Kč</w:t>
      </w:r>
      <w:r w:rsidR="000848AD" w:rsidRPr="00E82B01">
        <w:rPr>
          <w:snapToGrid w:val="0"/>
        </w:rPr>
        <w:t>.</w:t>
      </w:r>
      <w:r w:rsidRPr="00E82B01">
        <w:rPr>
          <w:snapToGrid w:val="0"/>
        </w:rPr>
        <w:t xml:space="preserve"> </w:t>
      </w:r>
      <w:r w:rsidR="008F7DEE" w:rsidRPr="00E82B01">
        <w:rPr>
          <w:snapToGrid w:val="0"/>
        </w:rPr>
        <w:t>Převedené prostředky grantu byly použity na krytí nákladů tohoto grantu v roce 2013.</w:t>
      </w:r>
      <w:r w:rsidR="0031112E" w:rsidRPr="00E82B01">
        <w:rPr>
          <w:snapToGrid w:val="0"/>
        </w:rPr>
        <w:t xml:space="preserve"> Tvorb</w:t>
      </w:r>
      <w:r w:rsidR="009C2B0B" w:rsidRPr="00E82B01">
        <w:rPr>
          <w:snapToGrid w:val="0"/>
        </w:rPr>
        <w:t>a fondu FRM byla tvořena odpisy investičního majetku</w:t>
      </w:r>
      <w:r w:rsidR="0031112E" w:rsidRPr="00E82B01">
        <w:rPr>
          <w:snapToGrid w:val="0"/>
        </w:rPr>
        <w:t>.</w:t>
      </w:r>
      <w:r w:rsidR="009C2B0B" w:rsidRPr="00E82B01">
        <w:rPr>
          <w:snapToGrid w:val="0"/>
        </w:rPr>
        <w:t xml:space="preserve"> Z fondu byl proveden odvod ve výši </w:t>
      </w:r>
      <w:r w:rsidR="00E82B01" w:rsidRPr="00E82B01">
        <w:rPr>
          <w:snapToGrid w:val="0"/>
        </w:rPr>
        <w:t>9</w:t>
      </w:r>
      <w:r w:rsidRPr="00E82B01">
        <w:rPr>
          <w:snapToGrid w:val="0"/>
        </w:rPr>
        <w:t xml:space="preserve">0% </w:t>
      </w:r>
      <w:r w:rsidR="009C2B0B" w:rsidRPr="00E82B01">
        <w:rPr>
          <w:snapToGrid w:val="0"/>
        </w:rPr>
        <w:t>odpisů</w:t>
      </w:r>
      <w:r w:rsidR="0031112E" w:rsidRPr="00E82B01">
        <w:rPr>
          <w:snapToGrid w:val="0"/>
        </w:rPr>
        <w:t>.</w:t>
      </w:r>
      <w:r w:rsidR="009C2B0B" w:rsidRPr="00E82B01">
        <w:rPr>
          <w:snapToGrid w:val="0"/>
        </w:rPr>
        <w:t xml:space="preserve"> Způsob použití fondu FKSP je uveden v příloze č. 3 této zprávy.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9C2B0B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Krytí účtů peněžních fondů</w:t>
      </w:r>
    </w:p>
    <w:p w:rsidR="009C2B0B" w:rsidRDefault="009C2B0B">
      <w:pPr>
        <w:pStyle w:val="Seznam"/>
        <w:numPr>
          <w:ilvl w:val="0"/>
          <w:numId w:val="34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>Prostředky fondu FRM jsou vedeny na běžném účtu organizace a fond je plně finančně kryt.</w:t>
      </w:r>
    </w:p>
    <w:p w:rsidR="009C2B0B" w:rsidRDefault="009C2B0B">
      <w:pPr>
        <w:pStyle w:val="Seznam"/>
        <w:numPr>
          <w:ilvl w:val="0"/>
          <w:numId w:val="34"/>
        </w:numPr>
        <w:tabs>
          <w:tab w:val="left" w:pos="3969"/>
        </w:tabs>
        <w:rPr>
          <w:snapToGrid w:val="0"/>
        </w:rPr>
      </w:pPr>
      <w:r>
        <w:rPr>
          <w:snapToGrid w:val="0"/>
        </w:rPr>
        <w:t>Prostředky fondu FKSP jsou vedeny na zvláštním účtu. Prostředky fondu jsou plně kryty uloženými finančními prostředky a příspě</w:t>
      </w:r>
      <w:r w:rsidR="00DA2C56">
        <w:rPr>
          <w:snapToGrid w:val="0"/>
        </w:rPr>
        <w:t>vky zaúčtovanými v prosinci 20</w:t>
      </w:r>
      <w:r w:rsidR="00143776">
        <w:rPr>
          <w:snapToGrid w:val="0"/>
        </w:rPr>
        <w:t>1</w:t>
      </w:r>
      <w:r w:rsidR="00427C43">
        <w:rPr>
          <w:snapToGrid w:val="0"/>
        </w:rPr>
        <w:t>3</w:t>
      </w:r>
      <w:r>
        <w:rPr>
          <w:snapToGrid w:val="0"/>
        </w:rPr>
        <w:t>, ale převedenými na</w:t>
      </w:r>
      <w:r w:rsidR="00DA2C56">
        <w:rPr>
          <w:snapToGrid w:val="0"/>
        </w:rPr>
        <w:t xml:space="preserve"> účet až v lednu 20</w:t>
      </w:r>
      <w:r w:rsidR="00D60AA9">
        <w:rPr>
          <w:snapToGrid w:val="0"/>
        </w:rPr>
        <w:t>1</w:t>
      </w:r>
      <w:r w:rsidR="00427C43">
        <w:rPr>
          <w:snapToGrid w:val="0"/>
        </w:rPr>
        <w:t>4</w:t>
      </w:r>
      <w:r w:rsidR="00D60AA9">
        <w:rPr>
          <w:snapToGrid w:val="0"/>
        </w:rPr>
        <w:t>.</w:t>
      </w:r>
    </w:p>
    <w:p w:rsidR="009C2B0B" w:rsidRDefault="009C2B0B">
      <w:pPr>
        <w:pStyle w:val="Seznam"/>
        <w:tabs>
          <w:tab w:val="left" w:pos="3969"/>
        </w:tabs>
        <w:rPr>
          <w:snapToGrid w:val="0"/>
        </w:rPr>
      </w:pPr>
    </w:p>
    <w:p w:rsidR="009C2B0B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Investiční činnost</w:t>
      </w:r>
    </w:p>
    <w:p w:rsidR="009C2B0B" w:rsidRDefault="00427C43" w:rsidP="00F42B2C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V roce 2013 neproběhla žádná investiční činnost.</w:t>
      </w:r>
    </w:p>
    <w:p w:rsidR="007D1412" w:rsidRDefault="007D1412">
      <w:pPr>
        <w:pStyle w:val="Seznam"/>
        <w:tabs>
          <w:tab w:val="left" w:pos="3969"/>
        </w:tabs>
        <w:rPr>
          <w:snapToGrid w:val="0"/>
        </w:rPr>
      </w:pPr>
    </w:p>
    <w:p w:rsidR="009C2B0B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Počty zaměstnanců, úroveň odměňování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Odměňování zaměstnanců vychází z příslušných právních předpisů a z přidělených fina</w:t>
      </w:r>
      <w:r w:rsidR="005E7109">
        <w:rPr>
          <w:snapToGrid w:val="0"/>
        </w:rPr>
        <w:t xml:space="preserve">nčních prostředků. Zdánlivé rezervy v přepočteném počtu </w:t>
      </w:r>
      <w:r w:rsidR="007D1412">
        <w:rPr>
          <w:snapToGrid w:val="0"/>
        </w:rPr>
        <w:t xml:space="preserve">pedagogických </w:t>
      </w:r>
      <w:r w:rsidR="005E7109">
        <w:rPr>
          <w:snapToGrid w:val="0"/>
        </w:rPr>
        <w:t>zaměstnanců jsou způsobeny vysokým podílem pravidelných hodin s příplatk</w:t>
      </w:r>
      <w:r w:rsidR="00475409">
        <w:rPr>
          <w:snapToGrid w:val="0"/>
        </w:rPr>
        <w:t>em u pedagogických zaměstnanců.</w:t>
      </w:r>
      <w:r w:rsidR="007D1412">
        <w:rPr>
          <w:snapToGrid w:val="0"/>
        </w:rPr>
        <w:t xml:space="preserve"> Překročení limitu zaměstnanců školní jídelny umožňuje její doplňková činnost.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9C2B0B" w:rsidRPr="00920AAA" w:rsidRDefault="009C2B0B" w:rsidP="00475409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 w:rsidRPr="00920AAA">
        <w:rPr>
          <w:b/>
          <w:bCs/>
          <w:snapToGrid w:val="0"/>
        </w:rPr>
        <w:t>Stav pohledávek a závazků</w:t>
      </w:r>
    </w:p>
    <w:p w:rsidR="009C2B0B" w:rsidRPr="00E82B01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  <w:r w:rsidRPr="00E82B01">
        <w:rPr>
          <w:snapToGrid w:val="0"/>
        </w:rPr>
        <w:t>Dobyt</w:t>
      </w:r>
      <w:r w:rsidR="005E7109" w:rsidRPr="00E82B01">
        <w:rPr>
          <w:snapToGrid w:val="0"/>
        </w:rPr>
        <w:t>né pohledávky k 31. 12. 20</w:t>
      </w:r>
      <w:r w:rsidR="004B0644" w:rsidRPr="00E82B01">
        <w:rPr>
          <w:snapToGrid w:val="0"/>
        </w:rPr>
        <w:t>1</w:t>
      </w:r>
      <w:r w:rsidR="00E82B01" w:rsidRPr="00E82B01">
        <w:rPr>
          <w:snapToGrid w:val="0"/>
        </w:rPr>
        <w:t>3</w:t>
      </w:r>
      <w:r w:rsidR="005E7109" w:rsidRPr="00E82B01">
        <w:rPr>
          <w:snapToGrid w:val="0"/>
        </w:rPr>
        <w:t xml:space="preserve"> činily celkem </w:t>
      </w:r>
      <w:r w:rsidR="00E82B01" w:rsidRPr="00E82B01">
        <w:rPr>
          <w:snapToGrid w:val="0"/>
        </w:rPr>
        <w:t>4 727</w:t>
      </w:r>
      <w:r w:rsidRPr="00E82B01">
        <w:rPr>
          <w:snapToGrid w:val="0"/>
        </w:rPr>
        <w:t xml:space="preserve">,00 Kč. </w:t>
      </w:r>
      <w:r w:rsidR="00920AAA" w:rsidRPr="00E82B01">
        <w:rPr>
          <w:snapToGrid w:val="0"/>
        </w:rPr>
        <w:t xml:space="preserve">Největší část tvoří vydané faktury za stravování </w:t>
      </w:r>
      <w:r w:rsidR="00E82B01" w:rsidRPr="00E82B01">
        <w:rPr>
          <w:snapToGrid w:val="0"/>
        </w:rPr>
        <w:t>a pronájem prostor</w:t>
      </w:r>
      <w:r w:rsidR="00920AAA" w:rsidRPr="00E82B01">
        <w:rPr>
          <w:snapToGrid w:val="0"/>
        </w:rPr>
        <w:t>.</w:t>
      </w:r>
      <w:r w:rsidRPr="00E82B01">
        <w:rPr>
          <w:snapToGrid w:val="0"/>
        </w:rPr>
        <w:t xml:space="preserve"> Pohledávk</w:t>
      </w:r>
      <w:r w:rsidR="00A52256" w:rsidRPr="00E82B01">
        <w:rPr>
          <w:snapToGrid w:val="0"/>
        </w:rPr>
        <w:t>y</w:t>
      </w:r>
      <w:r w:rsidRPr="00E82B01">
        <w:rPr>
          <w:snapToGrid w:val="0"/>
        </w:rPr>
        <w:t xml:space="preserve"> byl</w:t>
      </w:r>
      <w:r w:rsidR="00A52256" w:rsidRPr="00E82B01">
        <w:rPr>
          <w:snapToGrid w:val="0"/>
        </w:rPr>
        <w:t>y</w:t>
      </w:r>
      <w:r w:rsidRPr="00E82B01">
        <w:rPr>
          <w:snapToGrid w:val="0"/>
        </w:rPr>
        <w:t xml:space="preserve"> již uhrazen</w:t>
      </w:r>
      <w:r w:rsidR="00A52256" w:rsidRPr="00E82B01">
        <w:rPr>
          <w:snapToGrid w:val="0"/>
        </w:rPr>
        <w:t>y</w:t>
      </w:r>
      <w:r w:rsidRPr="00E82B01">
        <w:rPr>
          <w:snapToGrid w:val="0"/>
        </w:rPr>
        <w:t>.</w:t>
      </w:r>
    </w:p>
    <w:p w:rsidR="009C2B0B" w:rsidRPr="006C49D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9C2B0B" w:rsidRDefault="009C2B0B" w:rsidP="00475409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>
        <w:rPr>
          <w:b/>
          <w:bCs/>
          <w:snapToGrid w:val="0"/>
        </w:rPr>
        <w:t>Autoprovoz</w:t>
      </w:r>
    </w:p>
    <w:p w:rsidR="009C2B0B" w:rsidRDefault="009C2B0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Škola nevlastní žádná motorová vozidla.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br w:type="page"/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 xml:space="preserve">Přílohy: </w:t>
      </w:r>
      <w:r>
        <w:rPr>
          <w:snapToGrid w:val="0"/>
        </w:rPr>
        <w:tab/>
        <w:t>Příloha č. 1 – sestava 19L</w:t>
      </w:r>
      <w:r>
        <w:rPr>
          <w:snapToGrid w:val="0"/>
        </w:rPr>
        <w:tab/>
      </w:r>
      <w:r w:rsidR="00EF4060">
        <w:rPr>
          <w:snapToGrid w:val="0"/>
        </w:rPr>
        <w:t>1</w:t>
      </w:r>
      <w:r>
        <w:rPr>
          <w:snapToGrid w:val="0"/>
        </w:rPr>
        <w:t xml:space="preserve"> list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2 – sestava 19R</w:t>
      </w:r>
      <w:r>
        <w:rPr>
          <w:snapToGrid w:val="0"/>
        </w:rPr>
        <w:tab/>
      </w:r>
      <w:r w:rsidR="00E94E95">
        <w:rPr>
          <w:snapToGrid w:val="0"/>
        </w:rPr>
        <w:t>2</w:t>
      </w:r>
      <w:r>
        <w:rPr>
          <w:snapToGrid w:val="0"/>
        </w:rPr>
        <w:t xml:space="preserve"> listy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3 – Zpráva o hospodaření s fondem FKSP</w:t>
      </w:r>
      <w:r>
        <w:rPr>
          <w:snapToGrid w:val="0"/>
        </w:rPr>
        <w:tab/>
        <w:t>1 list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4 – Komentář k tabulkám</w:t>
      </w:r>
      <w:r>
        <w:rPr>
          <w:snapToGrid w:val="0"/>
        </w:rPr>
        <w:tab/>
        <w:t>2 listy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5 – Tabulky</w:t>
      </w:r>
      <w:r>
        <w:rPr>
          <w:snapToGrid w:val="0"/>
        </w:rPr>
        <w:tab/>
        <w:t>1</w:t>
      </w:r>
      <w:r w:rsidR="003D3121">
        <w:rPr>
          <w:snapToGrid w:val="0"/>
        </w:rPr>
        <w:t>2</w:t>
      </w:r>
      <w:r>
        <w:rPr>
          <w:snapToGrid w:val="0"/>
        </w:rPr>
        <w:t xml:space="preserve"> listů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Příloha č. 6 – Zpráva průběhu a výsledku inventarizace</w:t>
      </w:r>
      <w:r>
        <w:rPr>
          <w:snapToGrid w:val="0"/>
        </w:rPr>
        <w:tab/>
        <w:t>2 listy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475409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t xml:space="preserve">V Dobrušce dne </w:t>
      </w:r>
      <w:r w:rsidR="00A52256">
        <w:rPr>
          <w:snapToGrid w:val="0"/>
        </w:rPr>
        <w:t>5</w:t>
      </w:r>
      <w:r w:rsidR="009C2B0B">
        <w:rPr>
          <w:snapToGrid w:val="0"/>
        </w:rPr>
        <w:t>. února 20</w:t>
      </w:r>
      <w:r w:rsidR="00182215">
        <w:rPr>
          <w:snapToGrid w:val="0"/>
        </w:rPr>
        <w:t>1</w:t>
      </w:r>
      <w:r w:rsidR="00A52256">
        <w:rPr>
          <w:snapToGrid w:val="0"/>
        </w:rPr>
        <w:t>3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475409">
        <w:rPr>
          <w:snapToGrid w:val="0"/>
        </w:rPr>
        <w:t xml:space="preserve">Mgr. </w:t>
      </w:r>
      <w:r>
        <w:rPr>
          <w:snapToGrid w:val="0"/>
        </w:rPr>
        <w:t>Jiří Macek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ředitel školy</w:t>
      </w:r>
    </w:p>
    <w:p w:rsidR="00EC213C" w:rsidRDefault="00741121" w:rsidP="006350F7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</w:rPr>
      </w:pPr>
      <w:r>
        <w:rPr>
          <w:snapToGrid w:val="0"/>
        </w:rPr>
        <w:br w:type="page"/>
      </w:r>
    </w:p>
    <w:p w:rsidR="003D5AE9" w:rsidRPr="001C6F18" w:rsidRDefault="003D5AE9" w:rsidP="003D5AE9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Příloha č. 1</w:t>
      </w:r>
    </w:p>
    <w:p w:rsidR="003D5AE9" w:rsidRPr="006160E4" w:rsidRDefault="003D5AE9" w:rsidP="003D5AE9">
      <w:pPr>
        <w:pStyle w:val="Prosttext"/>
        <w:rPr>
          <w:rFonts w:cs="Courier New"/>
        </w:rPr>
      </w:pP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IČ:  60884762         Náklady a výnosy (dle SU) za IČ       Sestava: 19L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Gymnázium Dobruška             Období: 01-12/2013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--------------------------------------------------------------------------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                                   Skutečnost v Kč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SU  Text                              období 01-12  UR v tis. Kč       %</w:t>
      </w:r>
    </w:p>
    <w:p w:rsidR="003D5AE9" w:rsidRPr="006160E4" w:rsidRDefault="006F2748" w:rsidP="003D5AE9">
      <w:pPr>
        <w:pStyle w:val="Prosttext"/>
        <w:rPr>
          <w:rFonts w:cs="Courier New"/>
        </w:rPr>
      </w:pPr>
      <w:r>
        <w:rPr>
          <w:rFonts w:cs="Courier New"/>
        </w:rPr>
        <w:t>-------------------------------------------------------------------------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501 Spotřeba materiálu                2 581 906,09      2 581,70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502 Spotřeba energie                  1 105 015,70      1 113,60    99,2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50                                    3 686 921,79      3 695,30    99,8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511 Opravy a udržování                  168 777,85        168,50   100,2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512 Cestovné                             47 555,00         47,60    99,9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513 Náklady na reprezentaci                 844,00          1,00    84,4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518 Ostatní služby                      658 384,28        659,16    99,9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51                                      875 561,13        876,26    99,9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521 Mzdové náklady                   11 219 478,00     11 219,44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524 Zákonné sociální pojištění        3 692 793,00      3 692,80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525 Jiné  sociální pojištění             46 589,00         46,60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527 Zákonné sociální náklady            128 234,38        128,80    99,6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52                                   15 087 094,38     15 087,64   100,0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549 Ostatní náklady z činnosti           53 696,36         53,70  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54                                       53 696,36         53,70   100,0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551 Odpisy dlouhodobého majetku         433 512,00        433,50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558 Náklady z drobného dl. majetku      623 237,00        623,28  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55  Odpisy, rezervy a opravné </w:t>
      </w:r>
      <w:proofErr w:type="spellStart"/>
      <w:r w:rsidRPr="006F2748">
        <w:rPr>
          <w:rFonts w:cs="Courier New"/>
          <w:b/>
        </w:rPr>
        <w:t>pol</w:t>
      </w:r>
      <w:proofErr w:type="spellEnd"/>
      <w:r w:rsidRPr="006F2748">
        <w:rPr>
          <w:rFonts w:cs="Courier New"/>
          <w:b/>
        </w:rPr>
        <w:t>.    1 056 749,00      1 056,78   100,0</w:t>
      </w:r>
    </w:p>
    <w:p w:rsidR="003D5AE9" w:rsidRPr="006F2748" w:rsidRDefault="003D5AE9" w:rsidP="003D5AE9">
      <w:pPr>
        <w:pStyle w:val="Prosttext"/>
        <w:pBdr>
          <w:bottom w:val="single" w:sz="6" w:space="1" w:color="auto"/>
        </w:pBdr>
        <w:rPr>
          <w:rFonts w:cs="Courier New"/>
          <w:b/>
        </w:rPr>
      </w:pPr>
      <w:r w:rsidRPr="006F2748">
        <w:rPr>
          <w:rFonts w:cs="Courier New"/>
          <w:b/>
        </w:rPr>
        <w:t xml:space="preserve"> 5   N Á K L A D Y  celkem            20 760 022,66     20 769,68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602 Výnosy z</w:t>
      </w:r>
      <w:r w:rsidR="006F2748">
        <w:rPr>
          <w:rFonts w:cs="Courier New"/>
        </w:rPr>
        <w:t> </w:t>
      </w:r>
      <w:r w:rsidRPr="006160E4">
        <w:rPr>
          <w:rFonts w:cs="Courier New"/>
        </w:rPr>
        <w:t>prodeje služeb           2 842 508,00      2 842,70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603 Výnosy z</w:t>
      </w:r>
      <w:r w:rsidR="006F2748">
        <w:rPr>
          <w:rFonts w:cs="Courier New"/>
        </w:rPr>
        <w:t> </w:t>
      </w:r>
      <w:r w:rsidRPr="006160E4">
        <w:rPr>
          <w:rFonts w:cs="Courier New"/>
        </w:rPr>
        <w:t>pronájmu                    74 619,00         74,00   100,8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60                                    2 917 127,00      2 916,70   100,0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648 Čerpání fondů                         4 000,00          4,00   100,0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649 Ostatní výnosy z</w:t>
      </w:r>
      <w:r w:rsidR="006F2748">
        <w:rPr>
          <w:rFonts w:cs="Courier New"/>
        </w:rPr>
        <w:t> </w:t>
      </w:r>
      <w:r w:rsidRPr="006160E4">
        <w:rPr>
          <w:rFonts w:cs="Courier New"/>
        </w:rPr>
        <w:t>činnosti            13 402,15         13,30   100,8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64                                       17 402,15         17,30   100,6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662 Úroky                                 1 745,77          2,00    87,3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66                                        1 745,77          2,00    87,3</w:t>
      </w:r>
    </w:p>
    <w:p w:rsidR="003D5AE9" w:rsidRPr="006160E4" w:rsidRDefault="003D5AE9" w:rsidP="003D5AE9">
      <w:pPr>
        <w:pStyle w:val="Prosttext"/>
        <w:rPr>
          <w:rFonts w:cs="Courier New"/>
        </w:rPr>
      </w:pPr>
      <w:r w:rsidRPr="006160E4">
        <w:rPr>
          <w:rFonts w:cs="Courier New"/>
        </w:rPr>
        <w:t xml:space="preserve"> 672 Výnosy </w:t>
      </w:r>
      <w:proofErr w:type="spellStart"/>
      <w:r w:rsidRPr="006160E4">
        <w:rPr>
          <w:rFonts w:cs="Courier New"/>
        </w:rPr>
        <w:t>vyb.míst.vl.ins.z</w:t>
      </w:r>
      <w:proofErr w:type="spellEnd"/>
      <w:r w:rsidRPr="006160E4">
        <w:rPr>
          <w:rFonts w:cs="Courier New"/>
        </w:rPr>
        <w:t xml:space="preserve"> </w:t>
      </w:r>
      <w:proofErr w:type="spellStart"/>
      <w:r w:rsidRPr="006160E4">
        <w:rPr>
          <w:rFonts w:cs="Courier New"/>
        </w:rPr>
        <w:t>tran</w:t>
      </w:r>
      <w:proofErr w:type="spellEnd"/>
      <w:r w:rsidRPr="006160E4">
        <w:rPr>
          <w:rFonts w:cs="Courier New"/>
        </w:rPr>
        <w:t>.   17 901 181,00     17 901,17  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67                                   17 901 181,00     17 901,17   100,0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6   V</w:t>
      </w:r>
      <w:r w:rsidR="006F2748">
        <w:rPr>
          <w:rFonts w:cs="Courier New"/>
          <w:b/>
        </w:rPr>
        <w:t> </w:t>
      </w:r>
      <w:r w:rsidRPr="006F2748">
        <w:rPr>
          <w:rFonts w:cs="Courier New"/>
          <w:b/>
        </w:rPr>
        <w:t>Ý N O S</w:t>
      </w:r>
      <w:r w:rsidR="006F2748">
        <w:rPr>
          <w:rFonts w:cs="Courier New"/>
          <w:b/>
        </w:rPr>
        <w:t> </w:t>
      </w:r>
      <w:r w:rsidRPr="006F2748">
        <w:rPr>
          <w:rFonts w:cs="Courier New"/>
          <w:b/>
        </w:rPr>
        <w:t>Y  celkem              20 837 455,92     20 837,17   100,0</w:t>
      </w:r>
    </w:p>
    <w:p w:rsidR="003D5AE9" w:rsidRPr="006160E4" w:rsidRDefault="006F2748" w:rsidP="003D5AE9">
      <w:pPr>
        <w:pStyle w:val="Prosttext"/>
        <w:rPr>
          <w:rFonts w:cs="Courier New"/>
        </w:rPr>
      </w:pPr>
      <w:r>
        <w:rPr>
          <w:rFonts w:cs="Courier New"/>
        </w:rPr>
        <w:t>-------------------------------------------------------------------------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N Á K L A D Y                        20 760 022,66     20 769,68  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V Ý N O S Y                          20 837 455,92     20 837,17   100,0</w:t>
      </w:r>
    </w:p>
    <w:p w:rsidR="003D5AE9" w:rsidRPr="006160E4" w:rsidRDefault="006F2748" w:rsidP="003D5AE9">
      <w:pPr>
        <w:pStyle w:val="Prosttext"/>
        <w:rPr>
          <w:rFonts w:cs="Courier New"/>
        </w:rPr>
      </w:pPr>
      <w:r>
        <w:rPr>
          <w:rFonts w:cs="Courier New"/>
        </w:rPr>
        <w:t>-------------------------------------------------------------------------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Výsledek </w:t>
      </w:r>
      <w:proofErr w:type="spellStart"/>
      <w:r w:rsidRPr="006F2748">
        <w:rPr>
          <w:rFonts w:cs="Courier New"/>
          <w:b/>
        </w:rPr>
        <w:t>hosp</w:t>
      </w:r>
      <w:proofErr w:type="spellEnd"/>
      <w:r w:rsidRPr="006F2748">
        <w:rPr>
          <w:rFonts w:cs="Courier New"/>
          <w:b/>
        </w:rPr>
        <w:t>. za organizaci:            77 433,26        67,49</w:t>
      </w:r>
    </w:p>
    <w:p w:rsidR="00033DD2" w:rsidRDefault="006F2748" w:rsidP="006350F7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-----------------------------------------------------------------------------------------------------------------------------------</w:t>
      </w:r>
    </w:p>
    <w:p w:rsidR="00033DD2" w:rsidRDefault="00033DD2">
      <w:pPr>
        <w:rPr>
          <w:b/>
        </w:rPr>
      </w:pPr>
      <w:r>
        <w:rPr>
          <w:b/>
        </w:rPr>
        <w:br w:type="page"/>
      </w:r>
    </w:p>
    <w:p w:rsidR="003D5AE9" w:rsidRPr="001C6F18" w:rsidRDefault="003D5AE9" w:rsidP="003D5AE9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Příloha č. </w:t>
      </w:r>
      <w:r w:rsidR="006F2748">
        <w:rPr>
          <w:rFonts w:ascii="Times New Roman" w:hAnsi="Times New Roman"/>
          <w:b/>
        </w:rPr>
        <w:t>2</w:t>
      </w:r>
    </w:p>
    <w:p w:rsidR="003D5AE9" w:rsidRPr="00345163" w:rsidRDefault="003D5AE9" w:rsidP="003D5AE9">
      <w:pPr>
        <w:pStyle w:val="Prosttext"/>
        <w:rPr>
          <w:rFonts w:cs="Courier New"/>
          <w:sz w:val="21"/>
          <w:szCs w:val="21"/>
        </w:rPr>
      </w:pPr>
    </w:p>
    <w:p w:rsidR="003D5AE9" w:rsidRPr="00630DA7" w:rsidRDefault="003D5AE9" w:rsidP="003D5AE9">
      <w:pPr>
        <w:pStyle w:val="Prosttext"/>
        <w:rPr>
          <w:rFonts w:cs="Courier New"/>
        </w:rPr>
      </w:pPr>
      <w:r>
        <w:rPr>
          <w:rFonts w:cs="Courier New"/>
        </w:rPr>
        <w:t xml:space="preserve"> </w:t>
      </w:r>
      <w:r w:rsidRPr="00630DA7">
        <w:rPr>
          <w:rFonts w:cs="Courier New"/>
        </w:rPr>
        <w:t>IČ: 60884762            Náklady a výnosy                    Sestava: 19R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Gymnázium Dobruška            Období: 1 do 12/2013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------------------------------------------------------------------------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</w:t>
      </w:r>
      <w:proofErr w:type="spellStart"/>
      <w:r w:rsidRPr="00630DA7">
        <w:rPr>
          <w:rFonts w:cs="Courier New"/>
        </w:rPr>
        <w:t>Su</w:t>
      </w:r>
      <w:proofErr w:type="spellEnd"/>
      <w:r w:rsidRPr="00630DA7">
        <w:rPr>
          <w:rFonts w:cs="Courier New"/>
        </w:rPr>
        <w:t xml:space="preserve">  Au                                       Skutečnost         UR     %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>-------------------------------------------------------------------------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501 00 </w:t>
      </w:r>
      <w:proofErr w:type="spellStart"/>
      <w:r w:rsidRPr="00630DA7">
        <w:rPr>
          <w:rFonts w:cs="Courier New"/>
        </w:rPr>
        <w:t>Sp</w:t>
      </w:r>
      <w:proofErr w:type="spellEnd"/>
      <w:r w:rsidRPr="00630DA7">
        <w:rPr>
          <w:rFonts w:cs="Courier New"/>
        </w:rPr>
        <w:t>. materiál VHČ                   -203 062,00      -203,00 100,0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02 Materiál na skladě                   91 056,11        91,40  99,6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04 sbírky do 1 000,- Kč                 16 722,50        16,50 101,3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05 Potraviny                         2 293 860,88     2 294,00 100,0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12 Spotřební materiál                   93 468,00        93,20 100,3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16 Učebnice </w:t>
      </w:r>
      <w:proofErr w:type="spellStart"/>
      <w:r w:rsidRPr="00630DA7">
        <w:rPr>
          <w:rFonts w:cs="Courier New"/>
        </w:rPr>
        <w:t>posk.žákům</w:t>
      </w:r>
      <w:proofErr w:type="spellEnd"/>
      <w:r w:rsidRPr="00630DA7">
        <w:rPr>
          <w:rFonts w:cs="Courier New"/>
        </w:rPr>
        <w:t xml:space="preserve"> zdarma           47 751,60        47,50 100,5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17 Brožury neevidované                     901,00         1,00  90,1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19 Časopisy                             27 039,00        27,00 100,1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20 Pohonné hmoty                         4 100,00         4,10 100,0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501 21 </w:t>
      </w:r>
      <w:proofErr w:type="spellStart"/>
      <w:r w:rsidRPr="00630DA7">
        <w:rPr>
          <w:rFonts w:cs="Courier New"/>
        </w:rPr>
        <w:t>sp</w:t>
      </w:r>
      <w:proofErr w:type="spellEnd"/>
      <w:r w:rsidRPr="00630DA7">
        <w:rPr>
          <w:rFonts w:cs="Courier New"/>
        </w:rPr>
        <w:t>. mat. OPVK                         5 282,00         5,30  99,7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50 Nevrácené čipy                        1 725,00         1,70 101,5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501 70 </w:t>
      </w:r>
      <w:proofErr w:type="spellStart"/>
      <w:r w:rsidRPr="00630DA7">
        <w:rPr>
          <w:rFonts w:cs="Courier New"/>
        </w:rPr>
        <w:t>Sp</w:t>
      </w:r>
      <w:proofErr w:type="spellEnd"/>
      <w:r w:rsidRPr="00630DA7">
        <w:rPr>
          <w:rFonts w:cs="Courier New"/>
        </w:rPr>
        <w:t>. materiál VHČ                    203 062,00       203,00 100,0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501         Spotřeba materiálu          2 581 906,09     2 581,70 100,0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502 00 Energie VHČ                         -29 124,00       -29,10 100,1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502 10 Elektrická energie                  412 807,70       415,00  99,5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502 20 Vodné                               135 449,00       137,60  98,4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502 30 Plyn                                556 759,00       561,00  99,2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502 70 Energie VHČ                          29 124,00        29,10 100,1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502         Spotřeba energie            1 105 015,70     1 113,60  99,2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511 10 Opravy a udržování                  168 777,85       168,50 100,2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511         Opravy a udržování            168 777,85       168,50 100,2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512 10 Cestovné ostatní                      8 200,00         8,20 100,0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512 20 Cest. na vzdělávání </w:t>
      </w:r>
      <w:proofErr w:type="spellStart"/>
      <w:r w:rsidRPr="00630DA7">
        <w:rPr>
          <w:rFonts w:cs="Courier New"/>
        </w:rPr>
        <w:t>ped</w:t>
      </w:r>
      <w:proofErr w:type="spellEnd"/>
      <w:r w:rsidRPr="00630DA7">
        <w:rPr>
          <w:rFonts w:cs="Courier New"/>
        </w:rPr>
        <w:t xml:space="preserve">. </w:t>
      </w:r>
      <w:proofErr w:type="spellStart"/>
      <w:r w:rsidRPr="00630DA7">
        <w:rPr>
          <w:rFonts w:cs="Courier New"/>
        </w:rPr>
        <w:t>prac</w:t>
      </w:r>
      <w:proofErr w:type="spellEnd"/>
      <w:r w:rsidRPr="00630DA7">
        <w:rPr>
          <w:rFonts w:cs="Courier New"/>
        </w:rPr>
        <w:t>.          992,00         1,00  99,2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512 26 cestovné projekt OPVK                26 004,00        26,00 100,0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512 30 Cestovné při školních akcích         12 359,00        12,40  99,7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512         Cestovné                       47 555,00        47,60  99,9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513 10 Náklady na reprezentaci                 844,00         1,00  84,4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513         Náklady na reprezentaci           844,00         1,00  84,4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00 Služby VHČ                          -14 562,00       -14,50 100,4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11 licence Microsoft                    41 094,00        41,00 100,2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13 Programové vybavení                  84 664,00        85,00  99,6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14 licence                              95 389,00        95,50  99,9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15 Internet                             37 000,00        37,00 100,0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16 Ostatní služby                      333 139,86       333,20 100,0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17 Telefonní poplatky                   21 439,42        21,70  98,8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18 Spotřeba cenin                       13 343,00        13,50  98,8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20 bankovní poplatky                    15 557,00        15,50 100,4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26 služby projekt OPVK                  16 758,00        16,76 100,0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518 70 Služby VHČ                           14 562,00        14,50 100,4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518         Ostatní služby                658 384,28       659,16  99,9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521 00 Mzdy VHČ                           -101 934,00      -102,00  99,9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521 10 Prostředky na platy              10 749 518,00    10 749,50 100,0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521 11 Prostředky na OON                    78 000,00        78,00 100,0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521 15 mzdy VHČ                            101 934,00       102,00  99,9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521 16 </w:t>
      </w:r>
      <w:proofErr w:type="spellStart"/>
      <w:r w:rsidRPr="00630DA7">
        <w:rPr>
          <w:rFonts w:cs="Courier New"/>
        </w:rPr>
        <w:t>Náhr</w:t>
      </w:r>
      <w:proofErr w:type="spellEnd"/>
      <w:r w:rsidRPr="00630DA7">
        <w:rPr>
          <w:rFonts w:cs="Courier New"/>
        </w:rPr>
        <w:t xml:space="preserve">. za </w:t>
      </w:r>
      <w:proofErr w:type="spellStart"/>
      <w:r w:rsidRPr="00630DA7">
        <w:rPr>
          <w:rFonts w:cs="Courier New"/>
        </w:rPr>
        <w:t>doč</w:t>
      </w:r>
      <w:proofErr w:type="spellEnd"/>
      <w:r w:rsidRPr="00630DA7">
        <w:rPr>
          <w:rFonts w:cs="Courier New"/>
        </w:rPr>
        <w:t xml:space="preserve">. </w:t>
      </w:r>
      <w:proofErr w:type="spellStart"/>
      <w:r w:rsidRPr="00630DA7">
        <w:rPr>
          <w:rFonts w:cs="Courier New"/>
        </w:rPr>
        <w:t>pr</w:t>
      </w:r>
      <w:proofErr w:type="spellEnd"/>
      <w:r w:rsidRPr="00630DA7">
        <w:rPr>
          <w:rFonts w:cs="Courier New"/>
        </w:rPr>
        <w:t xml:space="preserve">. </w:t>
      </w:r>
      <w:proofErr w:type="spellStart"/>
      <w:r w:rsidRPr="00630DA7">
        <w:rPr>
          <w:rFonts w:cs="Courier New"/>
        </w:rPr>
        <w:t>nesch</w:t>
      </w:r>
      <w:proofErr w:type="spellEnd"/>
      <w:r w:rsidRPr="00630DA7">
        <w:rPr>
          <w:rFonts w:cs="Courier New"/>
        </w:rPr>
        <w:t>.             53 086,00        53,00 100,2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521 18 Dohody projekt OPVK                 232 940,00       232,94 100,0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521 33 Fond odměn                            4 000,00         4,00 100,0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521 70 Mzdy VHČ                            101 934,00       102,00  99,9</w:t>
      </w:r>
    </w:p>
    <w:p w:rsidR="003D5AE9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521         Mzdové náklady             11 219 478,00    11 219,44 100,0</w:t>
      </w:r>
    </w:p>
    <w:p w:rsidR="006F2748" w:rsidRDefault="006F2748" w:rsidP="003D5AE9">
      <w:pPr>
        <w:pStyle w:val="Prosttext"/>
        <w:rPr>
          <w:rFonts w:cs="Courier New"/>
        </w:rPr>
      </w:pPr>
      <w:r>
        <w:rPr>
          <w:rFonts w:cs="Courier New"/>
        </w:rPr>
        <w:t>-------------------------------------------------------------------------</w:t>
      </w:r>
    </w:p>
    <w:p w:rsidR="006F2748" w:rsidRDefault="006F2748">
      <w:pPr>
        <w:rPr>
          <w:rFonts w:ascii="Courier New" w:hAnsi="Courier New" w:cs="Courier New"/>
        </w:rPr>
      </w:pPr>
      <w:r>
        <w:rPr>
          <w:rFonts w:cs="Courier New"/>
        </w:rPr>
        <w:br w:type="page"/>
      </w:r>
    </w:p>
    <w:p w:rsidR="00E94E95" w:rsidRPr="001C6F18" w:rsidRDefault="00E94E95" w:rsidP="00E94E95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Příloha č. 2</w:t>
      </w:r>
    </w:p>
    <w:p w:rsidR="003D5AE9" w:rsidRPr="006F2748" w:rsidRDefault="003D5AE9" w:rsidP="003D5AE9">
      <w:pPr>
        <w:pStyle w:val="Prosttext"/>
        <w:rPr>
          <w:rFonts w:cs="Courier New"/>
        </w:rPr>
      </w:pP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524 00 Pojištění VHČ                       -35 676,90       -35,70  99,9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524 10 </w:t>
      </w:r>
      <w:proofErr w:type="spellStart"/>
      <w:r w:rsidRPr="00630DA7">
        <w:rPr>
          <w:rFonts w:cs="Courier New"/>
        </w:rPr>
        <w:t>zdr</w:t>
      </w:r>
      <w:proofErr w:type="spellEnd"/>
      <w:r w:rsidRPr="00630DA7">
        <w:rPr>
          <w:rFonts w:cs="Courier New"/>
        </w:rPr>
        <w:t>. poj.                           969 480,00       969,40 100,0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524 15 </w:t>
      </w:r>
      <w:proofErr w:type="spellStart"/>
      <w:r w:rsidRPr="00630DA7">
        <w:rPr>
          <w:rFonts w:cs="Courier New"/>
        </w:rPr>
        <w:t>zdr</w:t>
      </w:r>
      <w:proofErr w:type="spellEnd"/>
      <w:r w:rsidRPr="00630DA7">
        <w:rPr>
          <w:rFonts w:cs="Courier New"/>
        </w:rPr>
        <w:t>. poj. VHČ                         9 174,00         9,20  99,7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524 20 </w:t>
      </w:r>
      <w:proofErr w:type="spellStart"/>
      <w:r w:rsidRPr="00630DA7">
        <w:rPr>
          <w:rFonts w:cs="Courier New"/>
        </w:rPr>
        <w:t>soc</w:t>
      </w:r>
      <w:proofErr w:type="spellEnd"/>
      <w:r w:rsidRPr="00630DA7">
        <w:rPr>
          <w:rFonts w:cs="Courier New"/>
        </w:rPr>
        <w:t>. poj.                         2 688 652,00     2 688,70 100,0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524 25 </w:t>
      </w:r>
      <w:proofErr w:type="spellStart"/>
      <w:r w:rsidRPr="00630DA7">
        <w:rPr>
          <w:rFonts w:cs="Courier New"/>
        </w:rPr>
        <w:t>soc</w:t>
      </w:r>
      <w:proofErr w:type="spellEnd"/>
      <w:r w:rsidRPr="00630DA7">
        <w:rPr>
          <w:rFonts w:cs="Courier New"/>
        </w:rPr>
        <w:t>. poj. VHČ                        25 487,00        25,50  99,9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>524 70 Pojištění VHČ                        35 676,90        35,70  99,9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524         Zákonné sociální pojištění    692 793,00     3 692,80 100,0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525 35 Poj. </w:t>
      </w:r>
      <w:proofErr w:type="spellStart"/>
      <w:r w:rsidRPr="00630DA7">
        <w:rPr>
          <w:rFonts w:cs="Courier New"/>
        </w:rPr>
        <w:t>org</w:t>
      </w:r>
      <w:proofErr w:type="spellEnd"/>
      <w:r w:rsidRPr="00630DA7">
        <w:rPr>
          <w:rFonts w:cs="Courier New"/>
        </w:rPr>
        <w:t>.-mzdy O,0042%               46 589,00        46,60 100,0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525         Jiné  sociální pojištění       46 589,00        46,60 100,0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527 00 FKSP VHČ                               -728,10        -0,70 104,0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527 10 FKSP 1%                             108 066,04       108,10 100,0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527 15 vzdělávání, semináře </w:t>
      </w:r>
      <w:proofErr w:type="spellStart"/>
      <w:r w:rsidRPr="00630DA7">
        <w:rPr>
          <w:rFonts w:cs="Courier New"/>
        </w:rPr>
        <w:t>ost</w:t>
      </w:r>
      <w:proofErr w:type="spellEnd"/>
      <w:r w:rsidRPr="00630DA7">
        <w:rPr>
          <w:rFonts w:cs="Courier New"/>
        </w:rPr>
        <w:t>.             3 773,00         4,00  94,3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527 25 FKSP VHČ                              1 019,34         1,20  84,9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527 30 ochranné pomůcky                     10 536,00        10,50 100,3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527 40 vzdělávání, semináře </w:t>
      </w:r>
      <w:proofErr w:type="spellStart"/>
      <w:r w:rsidRPr="00630DA7">
        <w:rPr>
          <w:rFonts w:cs="Courier New"/>
        </w:rPr>
        <w:t>ped</w:t>
      </w:r>
      <w:proofErr w:type="spellEnd"/>
      <w:r w:rsidRPr="00630DA7">
        <w:rPr>
          <w:rFonts w:cs="Courier New"/>
        </w:rPr>
        <w:t>.             4 840,00         5,00  96,8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527 70 FKSP VHČ                                728,10         0,70 104,0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527         Zákonné sociální náklady      128 234,38       128,80  99,6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549 10 náklady na maturity                  17 462,00        17,50  99,8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549 15 ostatní náklady                       1 725,36         1,70 101,5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549 25 startovné                             2 100,00         2,00 105,0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549 40 Spoluúčast na odškodnění úrazů          400,00         0,50  80,0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549 50 Odvod za ZPS                         32 009,00        32,00 100,0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549         Ostatní náklady z činnosti     53 696,36        53,70 100,0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551 10 Budovy                              198 948,00       199,00 100,0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551 20 Ostatní                             234 564,00       234,50 100,0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551         Odpisy dlouhodobého majetku   433 512,00       433,50 100,0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558 13 seznamy nad 1000,- Kč               208 486,00       208,50 100,0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558 14 sbírky nad 1000,- Kč                167 968,00       168,00 100,0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558 15 projekt OPVK seznamy                  8 832,00         8,83 100,0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558 16 projekt OPVK sbírky                 237 951,00       237,95 100,0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558         Náklady z drobného dl.majetku 623 237,00       623,28 100,0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------------------------------------------------------------------------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Náklady                                 20 760 022,66    20 769,68 100,0</w:t>
      </w:r>
    </w:p>
    <w:p w:rsidR="003D5AE9" w:rsidRPr="00630DA7" w:rsidRDefault="006F2748" w:rsidP="003D5AE9">
      <w:pPr>
        <w:pStyle w:val="Prosttext"/>
        <w:rPr>
          <w:rFonts w:cs="Courier New"/>
        </w:rPr>
      </w:pPr>
      <w:r>
        <w:rPr>
          <w:rFonts w:cs="Courier New"/>
        </w:rPr>
        <w:t xml:space="preserve"> ------------------------------------------------------------------------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602 10 Tržby jídelna                     2 428 632,00     2 429,00 100,0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602 50 Nevrácené čipy                        1 725,00         1,70 101,5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602 70 Tržby VHČ                           412 151,00       412,00 100,0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602         Výnosy z prodeje služeb     2 842 508,00     2 842,70 100,0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603 10 výnosy z pronájmu m2                 52 744,00        52,00 101,4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603 20 výnosy z pronájmu - energie          21 875,00        22,00  99,4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603         Výnosy z pronájmu              74 619,00        74,00 100,8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648 10 Zúčtování fondů                       4 000,00         4,00 100,0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648         Čerpání fondů                   4 000,00         4,00 100,0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649 30 Ostatní výnosy                        4 114,15         4,00 102,9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649 40 Výnosy z automatů                     9 288,00         9,30  99,9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649         Ostatní výnosy z činnosti      13 402,15        13,30 100,8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662 10 Úroky z účtu                          1 745,77         2,00  87,3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662         Úroky                           1 745,77         2,00  87,3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672 01 výnosy z transferů provozní       2 408 000,00     2 408,00 100,0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672 02 neinvestiční dotace                  38 000,00        38,00 100,0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672 20 výnosy z transferů přímé         14 927 414,00    14 927,40 100,0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672 30 výnosy z transferů OP VK            527 767,00       527,77 100,0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 672         Výnosy </w:t>
      </w:r>
      <w:proofErr w:type="spellStart"/>
      <w:r w:rsidRPr="006F2748">
        <w:rPr>
          <w:rFonts w:cs="Courier New"/>
          <w:b/>
        </w:rPr>
        <w:t>vyb.míst.vl.ins.z</w:t>
      </w:r>
      <w:proofErr w:type="spellEnd"/>
      <w:r w:rsidRPr="006F2748">
        <w:rPr>
          <w:rFonts w:cs="Courier New"/>
          <w:b/>
        </w:rPr>
        <w:t xml:space="preserve"> t.17 901 181,00    17 901,17 100,0</w:t>
      </w:r>
    </w:p>
    <w:p w:rsidR="003D5AE9" w:rsidRPr="00630DA7" w:rsidRDefault="003D5AE9" w:rsidP="003D5AE9">
      <w:pPr>
        <w:pStyle w:val="Prosttext"/>
        <w:rPr>
          <w:rFonts w:cs="Courier New"/>
        </w:rPr>
      </w:pPr>
      <w:r w:rsidRPr="00630DA7">
        <w:rPr>
          <w:rFonts w:cs="Courier New"/>
        </w:rPr>
        <w:t xml:space="preserve"> ------------------------------------------------------------------------</w:t>
      </w:r>
    </w:p>
    <w:p w:rsidR="003D5AE9" w:rsidRPr="006F2748" w:rsidRDefault="003D5AE9" w:rsidP="003D5AE9">
      <w:pPr>
        <w:pStyle w:val="Prosttext"/>
        <w:rPr>
          <w:rFonts w:cs="Courier New"/>
          <w:b/>
        </w:rPr>
      </w:pPr>
      <w:r w:rsidRPr="006F2748">
        <w:rPr>
          <w:rFonts w:cs="Courier New"/>
          <w:b/>
        </w:rPr>
        <w:t xml:space="preserve"> Výnosy                                  20 837 455,92    20 837,17 100,0</w:t>
      </w:r>
    </w:p>
    <w:p w:rsidR="003D5AE9" w:rsidRPr="00630DA7" w:rsidRDefault="00D52F04" w:rsidP="003D5AE9">
      <w:pPr>
        <w:pStyle w:val="Prosttext"/>
        <w:rPr>
          <w:rFonts w:cs="Courier New"/>
        </w:rPr>
      </w:pPr>
      <w:r>
        <w:rPr>
          <w:rFonts w:cs="Courier New"/>
        </w:rPr>
        <w:t xml:space="preserve"> ------------------------------------------------------------------------</w:t>
      </w:r>
    </w:p>
    <w:p w:rsidR="003D5AE9" w:rsidRPr="00D52F04" w:rsidRDefault="003D5AE9" w:rsidP="003D5AE9">
      <w:pPr>
        <w:pStyle w:val="Prosttext"/>
        <w:rPr>
          <w:rFonts w:cs="Courier New"/>
          <w:b/>
        </w:rPr>
      </w:pPr>
      <w:r w:rsidRPr="00D52F04">
        <w:rPr>
          <w:rFonts w:cs="Courier New"/>
          <w:b/>
        </w:rPr>
        <w:t xml:space="preserve"> Výsledek hospodaření za organizaci:         77 433,26        67,49 114,7</w:t>
      </w:r>
    </w:p>
    <w:p w:rsidR="003D5AE9" w:rsidRDefault="003D5AE9" w:rsidP="00D52F04">
      <w:pPr>
        <w:pStyle w:val="Prosttext"/>
      </w:pPr>
      <w:r w:rsidRPr="00630DA7">
        <w:rPr>
          <w:rFonts w:cs="Courier New"/>
        </w:rPr>
        <w:t xml:space="preserve"> --------------------------------------------------------------------------</w:t>
      </w:r>
    </w:p>
    <w:p w:rsidR="003D5AE9" w:rsidRDefault="003D5AE9">
      <w:r>
        <w:br w:type="page"/>
      </w:r>
    </w:p>
    <w:p w:rsidR="009C2B0B" w:rsidRDefault="009C2B0B">
      <w:pPr>
        <w:tabs>
          <w:tab w:val="right" w:pos="9072"/>
        </w:tabs>
      </w:pPr>
      <w:r>
        <w:tab/>
        <w:t>Příloha č. 3</w:t>
      </w:r>
    </w:p>
    <w:p w:rsidR="009C2B0B" w:rsidRDefault="009C2B0B">
      <w:pPr>
        <w:tabs>
          <w:tab w:val="right" w:pos="9072"/>
        </w:tabs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Zpráva o hospodaření s fondem FKSP za rok 20</w:t>
      </w:r>
      <w:r w:rsidR="00A053AD">
        <w:rPr>
          <w:b/>
          <w:snapToGrid w:val="0"/>
          <w:sz w:val="24"/>
          <w:u w:val="single"/>
        </w:rPr>
        <w:t>1</w:t>
      </w:r>
      <w:r w:rsidR="00C044FE">
        <w:rPr>
          <w:b/>
          <w:snapToGrid w:val="0"/>
          <w:sz w:val="24"/>
          <w:u w:val="single"/>
        </w:rPr>
        <w:t>3</w:t>
      </w:r>
    </w:p>
    <w:p w:rsidR="009C2B0B" w:rsidRDefault="009C2B0B">
      <w:pPr>
        <w:pStyle w:val="Seznam"/>
        <w:rPr>
          <w:b/>
          <w:snapToGrid w:val="0"/>
          <w:sz w:val="24"/>
          <w:u w:val="single"/>
        </w:rPr>
      </w:pPr>
    </w:p>
    <w:p w:rsidR="009C2B0B" w:rsidRDefault="009C2B0B">
      <w:pPr>
        <w:pStyle w:val="Seznam"/>
        <w:rPr>
          <w:snapToGrid w:val="0"/>
        </w:rPr>
      </w:pPr>
    </w:p>
    <w:p w:rsidR="009C2B0B" w:rsidRDefault="009C2B0B">
      <w:pPr>
        <w:pStyle w:val="Seznam"/>
        <w:rPr>
          <w:snapToGrid w:val="0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2180"/>
        <w:gridCol w:w="2180"/>
      </w:tblGrid>
      <w:tr w:rsidR="004D20D5" w:rsidRPr="004D20D5" w:rsidTr="004D20D5">
        <w:trPr>
          <w:trHeight w:val="25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Účet FKSP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Fond FKSP</w:t>
            </w:r>
          </w:p>
        </w:tc>
      </w:tr>
      <w:tr w:rsidR="00A053AD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AD" w:rsidRPr="004D20D5" w:rsidRDefault="00A053AD" w:rsidP="00891661">
            <w:pPr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Stav k 1. 1. 20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8916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AD" w:rsidRPr="009D679C" w:rsidRDefault="00C044FE" w:rsidP="00C044F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218 990,14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3AD" w:rsidRPr="00833EB8" w:rsidRDefault="00C044FE" w:rsidP="00645F8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227 336,85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C044FE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Příspěvek organizace </w:t>
            </w:r>
            <w:r w:rsidR="00C044FE">
              <w:rPr>
                <w:rFonts w:ascii="Arial" w:hAnsi="Arial" w:cs="Arial"/>
              </w:rPr>
              <w:t>2013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C044FE" w:rsidP="006120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109 085,38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C044FE" w:rsidP="00C044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109 085,38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C044FE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Stravování </w:t>
            </w:r>
            <w:r w:rsidR="00C044FE">
              <w:rPr>
                <w:rFonts w:ascii="Arial" w:hAnsi="Arial" w:cs="Arial"/>
              </w:rPr>
              <w:t>2013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465680" w:rsidP="00C044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044FE">
              <w:rPr>
                <w:rFonts w:ascii="Arial" w:hAnsi="Arial" w:cs="Arial"/>
              </w:rPr>
              <w:t>82 672,00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465680" w:rsidP="00C044F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044FE">
              <w:rPr>
                <w:rFonts w:ascii="Arial" w:hAnsi="Arial" w:cs="Arial"/>
              </w:rPr>
              <w:t>82 672,00</w:t>
            </w:r>
            <w:r w:rsidRPr="00833EB8">
              <w:rPr>
                <w:rFonts w:ascii="Arial" w:hAnsi="Arial" w:cs="Arial"/>
              </w:rPr>
              <w:t> 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61203B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Rekreace, </w:t>
            </w:r>
            <w:proofErr w:type="spellStart"/>
            <w:r w:rsidRPr="004D20D5">
              <w:rPr>
                <w:rFonts w:ascii="Arial" w:hAnsi="Arial" w:cs="Arial"/>
              </w:rPr>
              <w:t>ind</w:t>
            </w:r>
            <w:proofErr w:type="spellEnd"/>
            <w:r w:rsidRPr="004D20D5">
              <w:rPr>
                <w:rFonts w:ascii="Arial" w:hAnsi="Arial" w:cs="Arial"/>
              </w:rPr>
              <w:t>. zájezdy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465680" w:rsidP="0089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91661">
              <w:rPr>
                <w:rFonts w:ascii="Arial" w:hAnsi="Arial" w:cs="Arial"/>
              </w:rPr>
              <w:t>23 000,00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465680" w:rsidP="0089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91661">
              <w:rPr>
                <w:rFonts w:ascii="Arial" w:hAnsi="Arial" w:cs="Arial"/>
              </w:rPr>
              <w:t>23 000,00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61203B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Kulturní činnost</w:t>
            </w:r>
            <w:r w:rsidR="00891661">
              <w:rPr>
                <w:rFonts w:ascii="Arial" w:hAnsi="Arial" w:cs="Arial"/>
              </w:rPr>
              <w:t>, společný zájezd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465680" w:rsidP="00891661">
            <w:pPr>
              <w:jc w:val="right"/>
              <w:rPr>
                <w:rFonts w:ascii="Arial" w:hAnsi="Arial" w:cs="Arial"/>
              </w:rPr>
            </w:pPr>
            <w:r w:rsidRPr="009D679C">
              <w:rPr>
                <w:rFonts w:ascii="Arial" w:hAnsi="Arial" w:cs="Arial"/>
              </w:rPr>
              <w:t>-</w:t>
            </w:r>
            <w:r w:rsidR="00891661">
              <w:rPr>
                <w:rFonts w:ascii="Arial" w:hAnsi="Arial" w:cs="Arial"/>
              </w:rPr>
              <w:t>94 230,00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465680" w:rsidP="00891661">
            <w:pPr>
              <w:jc w:val="right"/>
              <w:rPr>
                <w:rFonts w:ascii="Arial" w:hAnsi="Arial" w:cs="Arial"/>
              </w:rPr>
            </w:pPr>
            <w:r w:rsidRPr="00833EB8">
              <w:rPr>
                <w:rFonts w:ascii="Arial" w:hAnsi="Arial" w:cs="Arial"/>
              </w:rPr>
              <w:t>-</w:t>
            </w:r>
            <w:r w:rsidR="00891661">
              <w:rPr>
                <w:rFonts w:ascii="Arial" w:hAnsi="Arial" w:cs="Arial"/>
              </w:rPr>
              <w:t>94 230</w:t>
            </w:r>
            <w:r w:rsidRPr="00833EB8">
              <w:rPr>
                <w:rFonts w:ascii="Arial" w:hAnsi="Arial" w:cs="Arial"/>
              </w:rPr>
              <w:t>,00</w:t>
            </w:r>
          </w:p>
        </w:tc>
      </w:tr>
      <w:tr w:rsidR="00465680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4D20D5" w:rsidRDefault="00465680" w:rsidP="0061203B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Dary nepeněžní</w:t>
            </w:r>
            <w:r>
              <w:rPr>
                <w:rFonts w:ascii="Arial" w:hAnsi="Arial" w:cs="Arial"/>
              </w:rPr>
              <w:t>, ostatní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680" w:rsidRPr="009D679C" w:rsidRDefault="00891661" w:rsidP="0089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-7 475</w:t>
            </w:r>
            <w:r w:rsidR="00465680" w:rsidRPr="009D679C">
              <w:rPr>
                <w:rFonts w:ascii="Arial" w:hAnsi="Arial" w:cs="Arial"/>
              </w:rPr>
              <w:t>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680" w:rsidRPr="00833EB8" w:rsidRDefault="00465680" w:rsidP="00891661">
            <w:pPr>
              <w:jc w:val="right"/>
              <w:rPr>
                <w:rFonts w:ascii="Arial" w:hAnsi="Arial" w:cs="Arial"/>
              </w:rPr>
            </w:pPr>
            <w:r w:rsidRPr="00833EB8">
              <w:rPr>
                <w:rFonts w:ascii="Arial" w:hAnsi="Arial" w:cs="Arial"/>
              </w:rPr>
              <w:t>-</w:t>
            </w:r>
            <w:r w:rsidR="00891661">
              <w:rPr>
                <w:rFonts w:ascii="Arial" w:hAnsi="Arial" w:cs="Arial"/>
              </w:rPr>
              <w:t>7 475</w:t>
            </w:r>
            <w:r w:rsidRPr="00833EB8">
              <w:rPr>
                <w:rFonts w:ascii="Arial" w:hAnsi="Arial" w:cs="Arial"/>
              </w:rPr>
              <w:t>,00</w:t>
            </w:r>
          </w:p>
        </w:tc>
      </w:tr>
      <w:tr w:rsidR="005651EA" w:rsidRPr="004D20D5" w:rsidTr="004D20D5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EA" w:rsidRDefault="005651EA" w:rsidP="004D2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</w:t>
            </w:r>
            <w:r w:rsidR="00BD47C1">
              <w:rPr>
                <w:rFonts w:ascii="Arial" w:hAnsi="Arial" w:cs="Arial"/>
              </w:rPr>
              <w:t xml:space="preserve"> (převody)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EA" w:rsidRPr="009D679C" w:rsidRDefault="00465680" w:rsidP="008916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91661">
              <w:rPr>
                <w:rFonts w:ascii="Arial" w:hAnsi="Arial" w:cs="Arial"/>
              </w:rPr>
              <w:t>1 218,37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1EA" w:rsidRPr="00833EB8" w:rsidRDefault="005651EA" w:rsidP="005651EA">
            <w:pPr>
              <w:jc w:val="right"/>
              <w:rPr>
                <w:rFonts w:ascii="Arial" w:hAnsi="Arial" w:cs="Arial"/>
              </w:rPr>
            </w:pPr>
          </w:p>
        </w:tc>
      </w:tr>
      <w:tr w:rsidR="004D20D5" w:rsidRPr="004D20D5" w:rsidTr="004D20D5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891661">
            <w:pPr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Stav účtu k 31. 12. 20</w:t>
            </w:r>
            <w:r w:rsidR="00BD47C1">
              <w:rPr>
                <w:rFonts w:ascii="Arial" w:hAnsi="Arial" w:cs="Arial"/>
                <w:b/>
                <w:bCs/>
              </w:rPr>
              <w:t>1</w:t>
            </w:r>
            <w:r w:rsidR="0089166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9D679C" w:rsidRDefault="00891661" w:rsidP="004D20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119 480,15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D5" w:rsidRPr="00833EB8" w:rsidRDefault="00891661" w:rsidP="004D20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129 045,23</w:t>
            </w:r>
          </w:p>
        </w:tc>
      </w:tr>
    </w:tbl>
    <w:p w:rsidR="00DE4159" w:rsidRDefault="009D2A35" w:rsidP="00BD47C1">
      <w:pPr>
        <w:pStyle w:val="Seznam"/>
        <w:tabs>
          <w:tab w:val="decimal" w:pos="6804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 </w:t>
      </w:r>
    </w:p>
    <w:p w:rsidR="00DE4159" w:rsidRDefault="007C70A9" w:rsidP="00BD47C1">
      <w:pPr>
        <w:pStyle w:val="Seznam"/>
        <w:tabs>
          <w:tab w:val="decimal" w:pos="6804"/>
        </w:tabs>
        <w:spacing w:after="120"/>
        <w:ind w:left="0" w:firstLine="0"/>
        <w:rPr>
          <w:snapToGrid w:val="0"/>
        </w:rPr>
      </w:pPr>
      <w:r>
        <w:rPr>
          <w:snapToGrid w:val="0"/>
        </w:rPr>
        <w:t>Rozdíl mezi stavem účtu a stavem fondu FKSP je způsoben časovým rozlišením mezi zaúčtováním některých dokladů až v lednu 2014, ale souvisejících s účetnictvím roku 2013 (např. odvod z mezd 12/2013).</w:t>
      </w:r>
    </w:p>
    <w:p w:rsidR="009C2B0B" w:rsidRDefault="009C2B0B" w:rsidP="00BD47C1">
      <w:pPr>
        <w:pStyle w:val="Seznam"/>
        <w:tabs>
          <w:tab w:val="decimal" w:pos="6804"/>
        </w:tabs>
        <w:spacing w:after="120"/>
        <w:ind w:left="0" w:firstLine="0"/>
        <w:rPr>
          <w:snapToGrid w:val="0"/>
        </w:rPr>
      </w:pPr>
      <w:r>
        <w:rPr>
          <w:snapToGrid w:val="0"/>
        </w:rPr>
        <w:br w:type="page"/>
        <w:t>Příloha č.4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Komentář k tabulkám 20</w:t>
      </w:r>
      <w:r w:rsidR="00EF3F32">
        <w:rPr>
          <w:b/>
          <w:bCs/>
          <w:sz w:val="24"/>
          <w:u w:val="single"/>
        </w:rPr>
        <w:t>1</w:t>
      </w:r>
      <w:r w:rsidR="00C2731D">
        <w:rPr>
          <w:b/>
          <w:bCs/>
          <w:sz w:val="24"/>
          <w:u w:val="single"/>
        </w:rPr>
        <w:t>3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  <w:rPr>
          <w:b/>
          <w:bCs/>
          <w:sz w:val="24"/>
          <w:u w:val="single"/>
        </w:rPr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Výnosy z hlavní a doplňkové činnosti </w:t>
      </w:r>
      <w:r>
        <w:tab/>
        <w:t>tab. č. 1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</w:pPr>
    </w:p>
    <w:p w:rsidR="00FA093A" w:rsidRDefault="00FA093A" w:rsidP="00FA093A">
      <w:pPr>
        <w:tabs>
          <w:tab w:val="right" w:pos="1344"/>
          <w:tab w:val="left" w:pos="2127"/>
          <w:tab w:val="left" w:pos="4536"/>
        </w:tabs>
      </w:pPr>
      <w:r>
        <w:t xml:space="preserve">Údaje v této tabulce odpovídají údajům účetních stavů příslušných účtů dle Výkazu zisku a ztráty příspěvkových organizací za rok </w:t>
      </w:r>
      <w:r w:rsidR="00E65FD4">
        <w:t>201</w:t>
      </w:r>
      <w:r w:rsidR="00E82B01">
        <w:t>3</w:t>
      </w:r>
      <w:r w:rsidR="00E65FD4">
        <w:t xml:space="preserve"> a jsou velmi podobné jako v minulém roce</w:t>
      </w:r>
      <w:r>
        <w:t xml:space="preserve">. </w:t>
      </w:r>
      <w:r w:rsidR="00185574">
        <w:t>Příjmy z doplňkové a hlavní činnosti organizace odpovídají jejím současným možnostem. Jedná se především o stravování cizích strávníků ve školní jídelně a pronájem tělocvičny</w:t>
      </w:r>
      <w:r w:rsidR="00E82B01">
        <w:t xml:space="preserve"> a bytu</w:t>
      </w:r>
      <w:r w:rsidR="00185574">
        <w:t>.</w:t>
      </w:r>
    </w:p>
    <w:p w:rsidR="00FA093A" w:rsidRDefault="00FA093A" w:rsidP="00FA093A">
      <w:pPr>
        <w:tabs>
          <w:tab w:val="right" w:pos="1344"/>
          <w:tab w:val="left" w:pos="2127"/>
          <w:tab w:val="left" w:pos="4536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>Náklad</w:t>
      </w:r>
      <w:r w:rsidR="00690A0C">
        <w:t>y z hlavní a doplňkové činnosti</w:t>
      </w:r>
      <w:r>
        <w:tab/>
        <w:t>tab. č. 2</w:t>
      </w:r>
    </w:p>
    <w:p w:rsidR="00FA093A" w:rsidRDefault="00FA093A" w:rsidP="00FA093A">
      <w:pPr>
        <w:tabs>
          <w:tab w:val="right" w:pos="1344"/>
        </w:tabs>
      </w:pPr>
    </w:p>
    <w:p w:rsidR="00FA093A" w:rsidRDefault="00174F39" w:rsidP="00FA093A">
      <w:pPr>
        <w:tabs>
          <w:tab w:val="right" w:pos="1344"/>
        </w:tabs>
      </w:pPr>
      <w:r>
        <w:t xml:space="preserve">Meziroční změny nákladů na běžné provozní činnosti jsou minimální </w:t>
      </w:r>
      <w:r w:rsidR="00E82B01">
        <w:t xml:space="preserve">v řádu jednotek procent </w:t>
      </w:r>
      <w:r>
        <w:t xml:space="preserve">a jsou způsobeny změnami cen nebo spotřebou energií. </w:t>
      </w:r>
      <w:r w:rsidR="00E82B01">
        <w:t>K největšímu relativnímu poklesu došlo v oblasti telekomunikací vlivem nákupu této služby Královéhradeckým krajem.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A. </w:t>
      </w:r>
      <w:r w:rsidR="00690A0C">
        <w:t>Výsledek hospodaření</w:t>
      </w:r>
      <w:r>
        <w:t xml:space="preserve">, B. Krytí zhoršeného </w:t>
      </w:r>
      <w:r w:rsidR="00F971B6">
        <w:t>výsledku hospodaření</w:t>
      </w:r>
      <w:r>
        <w:t xml:space="preserve">, </w:t>
      </w:r>
      <w:r>
        <w:tab/>
      </w: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C. Návrh rozdělení zlepšeného výsledku </w:t>
      </w:r>
      <w:r w:rsidR="00690A0C">
        <w:t>hospodaření</w:t>
      </w:r>
      <w:r>
        <w:tab/>
        <w:t>tab. č. 3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Hospodaření organizace v roce 20</w:t>
      </w:r>
      <w:r w:rsidR="00205585">
        <w:t>1</w:t>
      </w:r>
      <w:r w:rsidR="00E82B01">
        <w:t>3</w:t>
      </w:r>
      <w:r>
        <w:t xml:space="preserve"> skončilo kladným hospodářským výsledkem. </w:t>
      </w:r>
      <w:r w:rsidR="00E82B01">
        <w:t xml:space="preserve">Zisk ve výši 38 tis. Kč je ale tvořen převodem neinvestiční účelové dotace na projektovou dokumentaci do roku 2014. </w:t>
      </w:r>
      <w:r>
        <w:t>Doplňková činnost skončila předpokládaným ziskem odpovídajícím prodaným obědům v této činnosti.</w:t>
      </w:r>
      <w:r w:rsidR="002705AA">
        <w:t xml:space="preserve"> Zisk </w:t>
      </w:r>
      <w:r>
        <w:t>bude rozdělen mezi fond odměn a rezervní fond</w:t>
      </w:r>
      <w:r w:rsidR="002705AA">
        <w:t>.</w:t>
      </w:r>
    </w:p>
    <w:p w:rsidR="00FA093A" w:rsidRDefault="00FA093A" w:rsidP="00FA093A">
      <w:pPr>
        <w:tabs>
          <w:tab w:val="right" w:pos="1344"/>
        </w:tabs>
      </w:pPr>
    </w:p>
    <w:p w:rsidR="00FA093A" w:rsidRDefault="00CE4311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Čerpání prostředků na provoz dle jednotlivých součástí</w:t>
      </w:r>
      <w:r w:rsidR="00FA093A">
        <w:t xml:space="preserve"> </w:t>
      </w:r>
      <w:r w:rsidR="00690A0C">
        <w:t>v roce 201</w:t>
      </w:r>
      <w:r w:rsidR="00F971B6">
        <w:t>3</w:t>
      </w:r>
      <w:r w:rsidR="00690A0C">
        <w:t xml:space="preserve"> </w:t>
      </w:r>
      <w:r w:rsidR="00FA093A">
        <w:t>(</w:t>
      </w:r>
      <w:proofErr w:type="spellStart"/>
      <w:r w:rsidR="00FA093A">
        <w:t>paragr</w:t>
      </w:r>
      <w:proofErr w:type="spellEnd"/>
      <w:r w:rsidR="00FA093A">
        <w:t>. rozpočtové skladby)</w:t>
      </w:r>
      <w:r w:rsidR="00FA093A">
        <w:tab/>
        <w:t>tab. č. 4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Pod §21 je</w:t>
      </w:r>
      <w:r w:rsidR="00E90ED6">
        <w:t xml:space="preserve"> vedena škola i školní jídelna.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Finanční vypořádání dotací</w:t>
      </w:r>
      <w:r w:rsidR="00BE2046">
        <w:t xml:space="preserve"> poskytnutých krajem</w:t>
      </w:r>
      <w:r w:rsidR="00CF5B45">
        <w:t xml:space="preserve"> </w:t>
      </w:r>
      <w:r>
        <w:tab/>
        <w:t>tab. č. 5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 xml:space="preserve">Prostředky poskytnuté KÚ na provoz byly plně vyčerpány v souladu s danou rozpočtovou skladbou. </w:t>
      </w:r>
      <w:r w:rsidR="00FD12D4">
        <w:t>Mimo</w:t>
      </w:r>
      <w:r>
        <w:t xml:space="preserve"> těchto prostředků </w:t>
      </w:r>
      <w:r w:rsidR="00205585">
        <w:t xml:space="preserve">obdržela </w:t>
      </w:r>
      <w:r>
        <w:t xml:space="preserve">škola </w:t>
      </w:r>
      <w:r w:rsidR="00205585">
        <w:t xml:space="preserve">dotaci na </w:t>
      </w:r>
      <w:r w:rsidR="00E82B01">
        <w:t xml:space="preserve">program </w:t>
      </w:r>
      <w:r w:rsidR="009D3C63">
        <w:t>Excelence</w:t>
      </w:r>
      <w:r w:rsidR="00205585">
        <w:t>.</w:t>
      </w:r>
      <w:r>
        <w:t xml:space="preserve"> I tyto prostředky byly řádně použity </w:t>
      </w:r>
      <w:r w:rsidR="00335192">
        <w:t>n</w:t>
      </w:r>
      <w:r>
        <w:t xml:space="preserve">a </w:t>
      </w:r>
      <w:r w:rsidR="00335192">
        <w:t>daný účel</w:t>
      </w:r>
      <w:r>
        <w:t xml:space="preserve">. </w:t>
      </w:r>
    </w:p>
    <w:p w:rsidR="00E90ED6" w:rsidRDefault="00E90ED6" w:rsidP="00FA093A">
      <w:pPr>
        <w:tabs>
          <w:tab w:val="right" w:pos="1344"/>
        </w:tabs>
      </w:pPr>
    </w:p>
    <w:p w:rsidR="00E90ED6" w:rsidRDefault="00E90ED6" w:rsidP="00E90ED6">
      <w:pPr>
        <w:pStyle w:val="Nadpis3"/>
        <w:tabs>
          <w:tab w:val="clear" w:pos="2127"/>
          <w:tab w:val="clear" w:pos="4536"/>
          <w:tab w:val="right" w:pos="9072"/>
        </w:tabs>
      </w:pPr>
      <w:r>
        <w:t>Doplňující údaje o použití finančních prostředků na přímé výdaje v roce 201</w:t>
      </w:r>
      <w:r w:rsidR="00F971B6">
        <w:t>3</w:t>
      </w:r>
      <w:r>
        <w:tab/>
        <w:t>tab. č. 5a</w:t>
      </w:r>
    </w:p>
    <w:p w:rsidR="00E90ED6" w:rsidRDefault="00E90ED6" w:rsidP="00E90ED6">
      <w:pPr>
        <w:tabs>
          <w:tab w:val="right" w:pos="1344"/>
        </w:tabs>
      </w:pPr>
    </w:p>
    <w:p w:rsidR="00E90ED6" w:rsidRDefault="00E90ED6" w:rsidP="00E90ED6">
      <w:pPr>
        <w:tabs>
          <w:tab w:val="right" w:pos="1344"/>
        </w:tabs>
      </w:pPr>
      <w:r>
        <w:t>Část prostředků původně určená na odvody byla využita na navýšení nákladů na ONIV.</w:t>
      </w:r>
    </w:p>
    <w:p w:rsidR="00E90ED6" w:rsidRDefault="00E90ED6" w:rsidP="00FA093A">
      <w:pPr>
        <w:tabs>
          <w:tab w:val="right" w:pos="1344"/>
        </w:tabs>
      </w:pPr>
    </w:p>
    <w:p w:rsidR="00FA093A" w:rsidRDefault="00AB3C6B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Tvorba a čerpání rezervního fondu, fondu odměn a FKSP</w:t>
      </w:r>
      <w:r w:rsidR="00FA093A">
        <w:tab/>
        <w:t>tab. č. 6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Příjem rezervního fondu byl tvořen hospodářským výsledkem z roku 20</w:t>
      </w:r>
      <w:r w:rsidR="00AB3C6B">
        <w:t>1</w:t>
      </w:r>
      <w:r w:rsidR="00FD12D4">
        <w:t>2 a nedočerpanými prostředky</w:t>
      </w:r>
      <w:r w:rsidR="00FD12D4" w:rsidRPr="00FD12D4">
        <w:t xml:space="preserve"> </w:t>
      </w:r>
      <w:r w:rsidR="00FD12D4">
        <w:t>OP VK „EU peníze středním školám“</w:t>
      </w:r>
      <w:r w:rsidR="00AB3C6B">
        <w:t>.</w:t>
      </w:r>
      <w:r w:rsidR="00C23EB2">
        <w:t xml:space="preserve"> </w:t>
      </w:r>
      <w:r w:rsidR="00FD12D4">
        <w:t>Zůstatek tohoto fondu tvoří z velké části nespotřebované prostředky grantu „EU peníze středním školám“. Část hospodářského výsledku byla použita na fond odměn, který byl plně vyčerpán na hrazení části mzdových nákladů.</w:t>
      </w:r>
      <w:r w:rsidR="00690A0C">
        <w:t xml:space="preserve"> </w:t>
      </w:r>
      <w:r>
        <w:t xml:space="preserve">Fond FKSP je veden na samostatném účtu. Hospodaření s fondem probíhalo podle vyhlášky č. 114/2002 Sb., v platném znění. </w:t>
      </w:r>
      <w:r w:rsidR="00602C4F">
        <w:t>Vzhledem k prostředkům fondu z minulých let bylo umožněno čerpat prostředky fondu ve větší míře</w:t>
      </w:r>
      <w:r w:rsidR="00A02807">
        <w:t>,</w:t>
      </w:r>
      <w:r w:rsidR="00602C4F">
        <w:t xml:space="preserve"> než byla jeho tvorba v roce 201</w:t>
      </w:r>
      <w:r w:rsidR="00FD12D4">
        <w:t>3</w:t>
      </w:r>
      <w:r w:rsidR="00602C4F">
        <w:t>.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Finanční fondy </w:t>
      </w:r>
      <w:r w:rsidR="00A02807">
        <w:t xml:space="preserve">organizace </w:t>
      </w:r>
      <w:r>
        <w:t>a jejich krytí</w:t>
      </w:r>
      <w:r>
        <w:tab/>
        <w:t>tab. č. 7</w:t>
      </w:r>
    </w:p>
    <w:p w:rsidR="00FA093A" w:rsidRDefault="00FA093A" w:rsidP="00FA093A">
      <w:pPr>
        <w:tabs>
          <w:tab w:val="right" w:pos="1344"/>
        </w:tabs>
      </w:pPr>
    </w:p>
    <w:p w:rsidR="00FA093A" w:rsidRDefault="00C10865" w:rsidP="00FA093A">
      <w:pPr>
        <w:tabs>
          <w:tab w:val="right" w:pos="1344"/>
        </w:tabs>
      </w:pPr>
      <w:r>
        <w:t>Rezervní i investiční fond</w:t>
      </w:r>
      <w:r w:rsidR="00FA093A">
        <w:t xml:space="preserve"> byl k 31. 12. 20</w:t>
      </w:r>
      <w:r w:rsidR="00602C4F">
        <w:t>1</w:t>
      </w:r>
      <w:r w:rsidR="00FD12D4">
        <w:t>3</w:t>
      </w:r>
      <w:r w:rsidR="00FA093A">
        <w:t xml:space="preserve"> plně kryt peněžními prostředky. Fond FKSP byl k 31. 12. 20</w:t>
      </w:r>
      <w:r w:rsidR="00602C4F">
        <w:t>1</w:t>
      </w:r>
      <w:r w:rsidR="00FD12D4">
        <w:t>3</w:t>
      </w:r>
      <w:r w:rsidR="00FA093A">
        <w:t xml:space="preserve"> plně kryt finan</w:t>
      </w:r>
      <w:r w:rsidR="006A2F28">
        <w:t>čními prostředky fondu FKSP</w:t>
      </w:r>
      <w:r w:rsidR="00FA093A">
        <w:t>. Rozdíl mezi účetním a skutečným stavem účtu je způsoben časovým rozlišením mezi zaúčtováním a realizací operace převodu odvodu na účet FKSP.</w:t>
      </w:r>
    </w:p>
    <w:p w:rsidR="00FA093A" w:rsidRDefault="00AB3C6B" w:rsidP="00FA093A">
      <w:pPr>
        <w:tabs>
          <w:tab w:val="right" w:pos="1344"/>
        </w:tabs>
      </w:pPr>
      <w:r>
        <w:br w:type="page"/>
      </w:r>
    </w:p>
    <w:p w:rsidR="00FA093A" w:rsidRDefault="00A02807" w:rsidP="00FA093A">
      <w:pPr>
        <w:pStyle w:val="Nadpis3"/>
        <w:tabs>
          <w:tab w:val="clear" w:pos="2127"/>
          <w:tab w:val="clear" w:pos="4536"/>
          <w:tab w:val="right" w:pos="9072"/>
        </w:tabs>
      </w:pPr>
      <w:r>
        <w:t>Tvorba a čerpání investičního fondu v roce 201</w:t>
      </w:r>
      <w:r w:rsidR="00F971B6">
        <w:t>3</w:t>
      </w:r>
      <w:r w:rsidR="00FA093A">
        <w:tab/>
        <w:t>tab. č. 8</w:t>
      </w:r>
    </w:p>
    <w:p w:rsidR="00A02807" w:rsidRDefault="00A02807" w:rsidP="00A02807"/>
    <w:p w:rsidR="00A02807" w:rsidRDefault="00A02807" w:rsidP="00A02807">
      <w:r>
        <w:t xml:space="preserve">Tvorba fondu je tvořena pouze odpisy dlouhodobého majetku. </w:t>
      </w:r>
      <w:r w:rsidR="00FD12D4">
        <w:t>V současné době je do rozpočtu zřizovatele odváděno 90% ročních odpisů.</w:t>
      </w:r>
    </w:p>
    <w:p w:rsidR="00A02807" w:rsidRPr="00A02807" w:rsidRDefault="00A02807" w:rsidP="00A02807"/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>Skutečné použití investičního fondu v roce 20</w:t>
      </w:r>
      <w:r w:rsidR="00EF3F32">
        <w:t>1</w:t>
      </w:r>
      <w:r w:rsidR="00F971B6">
        <w:t>3</w:t>
      </w:r>
      <w:r>
        <w:tab/>
        <w:t>tab. č. 9</w:t>
      </w:r>
    </w:p>
    <w:p w:rsidR="00FA093A" w:rsidRDefault="00FA093A" w:rsidP="00FA093A">
      <w:pPr>
        <w:tabs>
          <w:tab w:val="right" w:pos="1344"/>
        </w:tabs>
      </w:pPr>
    </w:p>
    <w:p w:rsidR="000B0004" w:rsidRDefault="007B6FC2" w:rsidP="00FA093A">
      <w:pPr>
        <w:tabs>
          <w:tab w:val="right" w:pos="1344"/>
        </w:tabs>
      </w:pPr>
      <w:r>
        <w:t>Z fondu byly provedeny pouze povinné odvody do rozpočtu zřizovatele.</w:t>
      </w:r>
    </w:p>
    <w:p w:rsidR="00A02807" w:rsidRDefault="00A02807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 xml:space="preserve">Zaměstnanci a </w:t>
      </w:r>
      <w:r w:rsidR="00A02807">
        <w:t>platy (</w:t>
      </w:r>
      <w:r>
        <w:t>mzdy</w:t>
      </w:r>
      <w:r w:rsidR="00A02807">
        <w:t>)</w:t>
      </w:r>
      <w:r w:rsidR="00C10865">
        <w:t xml:space="preserve"> včetně ESF</w:t>
      </w:r>
      <w:r>
        <w:tab/>
        <w:t>tab. č. 10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tabs>
          <w:tab w:val="right" w:pos="1344"/>
        </w:tabs>
      </w:pPr>
      <w:r>
        <w:t>Tyto údaje vycházejí z výkazu P 1-04 za rok 20</w:t>
      </w:r>
      <w:r w:rsidR="00EF3F32">
        <w:t>1</w:t>
      </w:r>
      <w:r w:rsidR="00F971B6">
        <w:t>3</w:t>
      </w:r>
      <w:r>
        <w:t xml:space="preserve">. </w:t>
      </w:r>
    </w:p>
    <w:p w:rsidR="00FA093A" w:rsidRDefault="00FA093A" w:rsidP="00FA093A">
      <w:pPr>
        <w:tabs>
          <w:tab w:val="right" w:pos="1344"/>
        </w:tabs>
      </w:pPr>
    </w:p>
    <w:p w:rsidR="00FA093A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>
        <w:t>Stav pohledávek po lhůtě splatnosti k 31. 12. 20</w:t>
      </w:r>
      <w:r w:rsidR="00EF3F32">
        <w:t>1</w:t>
      </w:r>
      <w:r w:rsidR="00F971B6">
        <w:t>3</w:t>
      </w:r>
      <w:r>
        <w:tab/>
        <w:t>tab. č. 11</w:t>
      </w:r>
    </w:p>
    <w:p w:rsidR="00FA093A" w:rsidRDefault="00FA093A" w:rsidP="00FA093A">
      <w:pPr>
        <w:tabs>
          <w:tab w:val="right" w:pos="1344"/>
        </w:tabs>
      </w:pPr>
    </w:p>
    <w:p w:rsidR="00C10865" w:rsidRDefault="00FA093A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>Dobytné pohledávky k 31. 12. 20</w:t>
      </w:r>
      <w:r w:rsidR="00267F0B">
        <w:rPr>
          <w:snapToGrid w:val="0"/>
        </w:rPr>
        <w:t>1</w:t>
      </w:r>
      <w:r w:rsidR="007B6FC2">
        <w:rPr>
          <w:snapToGrid w:val="0"/>
        </w:rPr>
        <w:t>3</w:t>
      </w:r>
      <w:r>
        <w:rPr>
          <w:snapToGrid w:val="0"/>
        </w:rPr>
        <w:t xml:space="preserve"> činily celkem </w:t>
      </w:r>
      <w:r w:rsidR="007B6FC2">
        <w:rPr>
          <w:snapToGrid w:val="0"/>
        </w:rPr>
        <w:t>4 727</w:t>
      </w:r>
      <w:r w:rsidR="006C49DB">
        <w:rPr>
          <w:snapToGrid w:val="0"/>
        </w:rPr>
        <w:t xml:space="preserve">,- </w:t>
      </w:r>
      <w:r w:rsidR="00340AD0">
        <w:rPr>
          <w:snapToGrid w:val="0"/>
        </w:rPr>
        <w:t>Kč.</w:t>
      </w:r>
      <w:r w:rsidR="00C10865">
        <w:rPr>
          <w:snapToGrid w:val="0"/>
        </w:rPr>
        <w:t xml:space="preserve"> </w:t>
      </w:r>
      <w:r w:rsidR="00C10865" w:rsidRPr="00920AAA">
        <w:rPr>
          <w:snapToGrid w:val="0"/>
        </w:rPr>
        <w:t xml:space="preserve">Největší část tvoří vydané faktury za stravování a </w:t>
      </w:r>
      <w:r w:rsidR="007B6FC2">
        <w:rPr>
          <w:snapToGrid w:val="0"/>
        </w:rPr>
        <w:t>pronájmy prostor školy.</w:t>
      </w:r>
      <w:r w:rsidR="00C10865" w:rsidRPr="00920AAA">
        <w:rPr>
          <w:snapToGrid w:val="0"/>
        </w:rPr>
        <w:t xml:space="preserve"> </w:t>
      </w:r>
      <w:r w:rsidR="00AD6942">
        <w:rPr>
          <w:snapToGrid w:val="0"/>
        </w:rPr>
        <w:t>Všechny pohledávky již byly uhrazeny.</w:t>
      </w:r>
    </w:p>
    <w:sectPr w:rsidR="00C10865" w:rsidSect="00D67834">
      <w:footerReference w:type="default" r:id="rId7"/>
      <w:pgSz w:w="11906" w:h="16838"/>
      <w:pgMar w:top="1134" w:right="1418" w:bottom="1418" w:left="1418" w:header="709" w:footer="709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D2" w:rsidRDefault="00033DD2">
      <w:r>
        <w:separator/>
      </w:r>
    </w:p>
  </w:endnote>
  <w:endnote w:type="continuationSeparator" w:id="0">
    <w:p w:rsidR="00033DD2" w:rsidRDefault="0003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D2" w:rsidRDefault="00033DD2">
    <w:pPr>
      <w:pStyle w:val="Zpat"/>
      <w:jc w:val="center"/>
    </w:pPr>
    <w:r>
      <w:rPr>
        <w:snapToGrid w:val="0"/>
      </w:rPr>
      <w:t xml:space="preserve">Strana </w:t>
    </w:r>
    <w:r w:rsidR="006F582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6F582D">
      <w:rPr>
        <w:snapToGrid w:val="0"/>
      </w:rPr>
      <w:fldChar w:fldCharType="separate"/>
    </w:r>
    <w:r w:rsidR="00814438">
      <w:rPr>
        <w:noProof/>
        <w:snapToGrid w:val="0"/>
      </w:rPr>
      <w:t>9</w:t>
    </w:r>
    <w:r w:rsidR="006F582D">
      <w:rPr>
        <w:snapToGrid w:val="0"/>
      </w:rPr>
      <w:fldChar w:fldCharType="end"/>
    </w:r>
    <w:r>
      <w:rPr>
        <w:snapToGrid w:val="0"/>
      </w:rPr>
      <w:t xml:space="preserve"> (celkem </w:t>
    </w:r>
    <w:r w:rsidR="006F582D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6F582D">
      <w:rPr>
        <w:snapToGrid w:val="0"/>
      </w:rPr>
      <w:fldChar w:fldCharType="separate"/>
    </w:r>
    <w:r w:rsidR="00814438">
      <w:rPr>
        <w:noProof/>
        <w:snapToGrid w:val="0"/>
      </w:rPr>
      <w:t>11</w:t>
    </w:r>
    <w:r w:rsidR="006F582D"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D2" w:rsidRDefault="00033DD2">
      <w:r>
        <w:separator/>
      </w:r>
    </w:p>
  </w:footnote>
  <w:footnote w:type="continuationSeparator" w:id="0">
    <w:p w:rsidR="00033DD2" w:rsidRDefault="00033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8025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56DA5"/>
    <w:multiLevelType w:val="hybridMultilevel"/>
    <w:tmpl w:val="C76C2F9C"/>
    <w:lvl w:ilvl="0" w:tplc="E9ECC9C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A43F8"/>
    <w:multiLevelType w:val="hybridMultilevel"/>
    <w:tmpl w:val="CCA2ED3C"/>
    <w:lvl w:ilvl="0" w:tplc="CB226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4363B0"/>
    <w:multiLevelType w:val="hybridMultilevel"/>
    <w:tmpl w:val="602C01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6630C"/>
    <w:multiLevelType w:val="hybridMultilevel"/>
    <w:tmpl w:val="525E55A6"/>
    <w:lvl w:ilvl="0" w:tplc="D39828E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3225B"/>
    <w:multiLevelType w:val="hybridMultilevel"/>
    <w:tmpl w:val="81204562"/>
    <w:lvl w:ilvl="0" w:tplc="073E352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43BE1"/>
    <w:multiLevelType w:val="hybridMultilevel"/>
    <w:tmpl w:val="A4A4A9A0"/>
    <w:lvl w:ilvl="0" w:tplc="7E365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08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4EF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D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5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24C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88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8B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E5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4738D"/>
    <w:multiLevelType w:val="hybridMultilevel"/>
    <w:tmpl w:val="9ED607F2"/>
    <w:lvl w:ilvl="0" w:tplc="F83E16C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D4260"/>
    <w:multiLevelType w:val="hybridMultilevel"/>
    <w:tmpl w:val="BC98B91A"/>
    <w:lvl w:ilvl="0" w:tplc="44E67660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825BE2"/>
    <w:multiLevelType w:val="hybridMultilevel"/>
    <w:tmpl w:val="3850A49A"/>
    <w:lvl w:ilvl="0" w:tplc="8B96993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C5225"/>
    <w:multiLevelType w:val="hybridMultilevel"/>
    <w:tmpl w:val="4D6A305C"/>
    <w:lvl w:ilvl="0" w:tplc="51161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6C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9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A9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A20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7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A42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F00B1"/>
    <w:multiLevelType w:val="hybridMultilevel"/>
    <w:tmpl w:val="9D4E1EA2"/>
    <w:lvl w:ilvl="0" w:tplc="BC246AE8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385D0F"/>
    <w:multiLevelType w:val="hybridMultilevel"/>
    <w:tmpl w:val="02D4D88A"/>
    <w:lvl w:ilvl="0" w:tplc="0540BF4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B3FB4"/>
    <w:multiLevelType w:val="singleLevel"/>
    <w:tmpl w:val="1754728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2BB56B05"/>
    <w:multiLevelType w:val="hybridMultilevel"/>
    <w:tmpl w:val="4460699C"/>
    <w:lvl w:ilvl="0" w:tplc="E3C0F3C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40652"/>
    <w:multiLevelType w:val="hybridMultilevel"/>
    <w:tmpl w:val="EB800E7A"/>
    <w:lvl w:ilvl="0" w:tplc="7D30163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B3699B"/>
    <w:multiLevelType w:val="hybridMultilevel"/>
    <w:tmpl w:val="54AA8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F27E7"/>
    <w:multiLevelType w:val="hybridMultilevel"/>
    <w:tmpl w:val="B2482B76"/>
    <w:lvl w:ilvl="0" w:tplc="69DC931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26B3"/>
    <w:multiLevelType w:val="multilevel"/>
    <w:tmpl w:val="6F64CBA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>
    <w:nsid w:val="3BFA2A9B"/>
    <w:multiLevelType w:val="hybridMultilevel"/>
    <w:tmpl w:val="EA88E91E"/>
    <w:lvl w:ilvl="0" w:tplc="9F1C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E9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582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C8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E8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07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4E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4F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F0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2070FF"/>
    <w:multiLevelType w:val="singleLevel"/>
    <w:tmpl w:val="527A7C8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40A3675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46091CE3"/>
    <w:multiLevelType w:val="hybridMultilevel"/>
    <w:tmpl w:val="12627F08"/>
    <w:lvl w:ilvl="0" w:tplc="7948455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72CF9"/>
    <w:multiLevelType w:val="multilevel"/>
    <w:tmpl w:val="6F64CBA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>
    <w:nsid w:val="47CB0663"/>
    <w:multiLevelType w:val="hybridMultilevel"/>
    <w:tmpl w:val="9FBECA4A"/>
    <w:lvl w:ilvl="0" w:tplc="7432292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CB3002"/>
    <w:multiLevelType w:val="hybridMultilevel"/>
    <w:tmpl w:val="F942F6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9307BC"/>
    <w:multiLevelType w:val="hybridMultilevel"/>
    <w:tmpl w:val="BDBECBA0"/>
    <w:lvl w:ilvl="0" w:tplc="3136754E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AC5D01"/>
    <w:multiLevelType w:val="hybridMultilevel"/>
    <w:tmpl w:val="BA54B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81AB3"/>
    <w:multiLevelType w:val="hybridMultilevel"/>
    <w:tmpl w:val="A2E47CA4"/>
    <w:lvl w:ilvl="0" w:tplc="2F56753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0F3C60"/>
    <w:multiLevelType w:val="hybridMultilevel"/>
    <w:tmpl w:val="7D12B2DE"/>
    <w:lvl w:ilvl="0" w:tplc="F83EF84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DB28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B679B7"/>
    <w:multiLevelType w:val="hybridMultilevel"/>
    <w:tmpl w:val="817842FC"/>
    <w:lvl w:ilvl="0" w:tplc="FAAE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C6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8A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FA9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A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C3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A0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C1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328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ED1367"/>
    <w:multiLevelType w:val="hybridMultilevel"/>
    <w:tmpl w:val="7DD48E24"/>
    <w:lvl w:ilvl="0" w:tplc="E98406C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262705"/>
    <w:multiLevelType w:val="hybridMultilevel"/>
    <w:tmpl w:val="FFD66B36"/>
    <w:lvl w:ilvl="0" w:tplc="CA604CB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FA4F2F"/>
    <w:multiLevelType w:val="hybridMultilevel"/>
    <w:tmpl w:val="60FABC9A"/>
    <w:lvl w:ilvl="0" w:tplc="4DD2C9D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2507FA"/>
    <w:multiLevelType w:val="hybridMultilevel"/>
    <w:tmpl w:val="84509054"/>
    <w:lvl w:ilvl="0" w:tplc="A13E3B8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007E07"/>
    <w:multiLevelType w:val="hybridMultilevel"/>
    <w:tmpl w:val="4FD6192C"/>
    <w:lvl w:ilvl="0" w:tplc="983CB9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C213C0"/>
    <w:multiLevelType w:val="hybridMultilevel"/>
    <w:tmpl w:val="C8B6921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30"/>
  </w:num>
  <w:num w:numId="5">
    <w:abstractNumId w:val="23"/>
  </w:num>
  <w:num w:numId="6">
    <w:abstractNumId w:val="19"/>
  </w:num>
  <w:num w:numId="7">
    <w:abstractNumId w:val="31"/>
  </w:num>
  <w:num w:numId="8">
    <w:abstractNumId w:val="6"/>
  </w:num>
  <w:num w:numId="9">
    <w:abstractNumId w:val="10"/>
  </w:num>
  <w:num w:numId="10">
    <w:abstractNumId w:val="20"/>
  </w:num>
  <w:num w:numId="11">
    <w:abstractNumId w:val="1"/>
  </w:num>
  <w:num w:numId="12">
    <w:abstractNumId w:val="32"/>
  </w:num>
  <w:num w:numId="13">
    <w:abstractNumId w:val="15"/>
  </w:num>
  <w:num w:numId="14">
    <w:abstractNumId w:val="34"/>
  </w:num>
  <w:num w:numId="15">
    <w:abstractNumId w:val="35"/>
  </w:num>
  <w:num w:numId="16">
    <w:abstractNumId w:val="17"/>
  </w:num>
  <w:num w:numId="17">
    <w:abstractNumId w:val="29"/>
  </w:num>
  <w:num w:numId="18">
    <w:abstractNumId w:val="22"/>
  </w:num>
  <w:num w:numId="19">
    <w:abstractNumId w:val="33"/>
  </w:num>
  <w:num w:numId="20">
    <w:abstractNumId w:val="14"/>
  </w:num>
  <w:num w:numId="21">
    <w:abstractNumId w:val="4"/>
  </w:num>
  <w:num w:numId="22">
    <w:abstractNumId w:val="7"/>
  </w:num>
  <w:num w:numId="23">
    <w:abstractNumId w:val="8"/>
  </w:num>
  <w:num w:numId="24">
    <w:abstractNumId w:val="26"/>
  </w:num>
  <w:num w:numId="25">
    <w:abstractNumId w:val="12"/>
  </w:num>
  <w:num w:numId="26">
    <w:abstractNumId w:val="28"/>
  </w:num>
  <w:num w:numId="27">
    <w:abstractNumId w:val="5"/>
  </w:num>
  <w:num w:numId="28">
    <w:abstractNumId w:val="9"/>
  </w:num>
  <w:num w:numId="29">
    <w:abstractNumId w:val="11"/>
  </w:num>
  <w:num w:numId="30">
    <w:abstractNumId w:val="24"/>
  </w:num>
  <w:num w:numId="31">
    <w:abstractNumId w:val="21"/>
  </w:num>
  <w:num w:numId="32">
    <w:abstractNumId w:val="25"/>
  </w:num>
  <w:num w:numId="33">
    <w:abstractNumId w:val="37"/>
  </w:num>
  <w:num w:numId="34">
    <w:abstractNumId w:val="3"/>
  </w:num>
  <w:num w:numId="35">
    <w:abstractNumId w:val="27"/>
  </w:num>
  <w:num w:numId="36">
    <w:abstractNumId w:val="2"/>
  </w:num>
  <w:num w:numId="37">
    <w:abstractNumId w:val="16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018B"/>
    <w:rsid w:val="0000634E"/>
    <w:rsid w:val="0000651D"/>
    <w:rsid w:val="00007C08"/>
    <w:rsid w:val="0002407E"/>
    <w:rsid w:val="00033DD2"/>
    <w:rsid w:val="00051F89"/>
    <w:rsid w:val="00053050"/>
    <w:rsid w:val="000555E1"/>
    <w:rsid w:val="00072878"/>
    <w:rsid w:val="0007761B"/>
    <w:rsid w:val="000848AD"/>
    <w:rsid w:val="00085B85"/>
    <w:rsid w:val="000925F8"/>
    <w:rsid w:val="00092C3A"/>
    <w:rsid w:val="0009449D"/>
    <w:rsid w:val="000A72C7"/>
    <w:rsid w:val="000A7513"/>
    <w:rsid w:val="000B0004"/>
    <w:rsid w:val="000B557E"/>
    <w:rsid w:val="000D1F79"/>
    <w:rsid w:val="000D6548"/>
    <w:rsid w:val="00100958"/>
    <w:rsid w:val="0010698C"/>
    <w:rsid w:val="00112F0F"/>
    <w:rsid w:val="00114C56"/>
    <w:rsid w:val="0012117C"/>
    <w:rsid w:val="001231A1"/>
    <w:rsid w:val="0013200E"/>
    <w:rsid w:val="001361C7"/>
    <w:rsid w:val="0013626A"/>
    <w:rsid w:val="00143776"/>
    <w:rsid w:val="001448AF"/>
    <w:rsid w:val="00147CCB"/>
    <w:rsid w:val="00154549"/>
    <w:rsid w:val="00164084"/>
    <w:rsid w:val="00174E55"/>
    <w:rsid w:val="00174F39"/>
    <w:rsid w:val="00182215"/>
    <w:rsid w:val="00185574"/>
    <w:rsid w:val="00190AE4"/>
    <w:rsid w:val="00193575"/>
    <w:rsid w:val="0019543A"/>
    <w:rsid w:val="001A1804"/>
    <w:rsid w:val="001B21F2"/>
    <w:rsid w:val="001B731C"/>
    <w:rsid w:val="001C4E5D"/>
    <w:rsid w:val="001C6E26"/>
    <w:rsid w:val="001C7D81"/>
    <w:rsid w:val="001E3ACB"/>
    <w:rsid w:val="001F692C"/>
    <w:rsid w:val="00205585"/>
    <w:rsid w:val="00211828"/>
    <w:rsid w:val="00216CF1"/>
    <w:rsid w:val="00221C9D"/>
    <w:rsid w:val="00231532"/>
    <w:rsid w:val="00234692"/>
    <w:rsid w:val="002370C5"/>
    <w:rsid w:val="0024168F"/>
    <w:rsid w:val="002433A3"/>
    <w:rsid w:val="00257140"/>
    <w:rsid w:val="002648C1"/>
    <w:rsid w:val="00267F0B"/>
    <w:rsid w:val="00270168"/>
    <w:rsid w:val="002705AA"/>
    <w:rsid w:val="00271B5E"/>
    <w:rsid w:val="002811FF"/>
    <w:rsid w:val="00285017"/>
    <w:rsid w:val="002858FE"/>
    <w:rsid w:val="00291987"/>
    <w:rsid w:val="00295439"/>
    <w:rsid w:val="002A00A6"/>
    <w:rsid w:val="002A571B"/>
    <w:rsid w:val="002B3A9A"/>
    <w:rsid w:val="002B4711"/>
    <w:rsid w:val="002D25CA"/>
    <w:rsid w:val="002D3369"/>
    <w:rsid w:val="002F6B63"/>
    <w:rsid w:val="00305AF5"/>
    <w:rsid w:val="0031112E"/>
    <w:rsid w:val="00312267"/>
    <w:rsid w:val="00312EE6"/>
    <w:rsid w:val="00334075"/>
    <w:rsid w:val="00335192"/>
    <w:rsid w:val="00336547"/>
    <w:rsid w:val="00340AD0"/>
    <w:rsid w:val="00346259"/>
    <w:rsid w:val="00347928"/>
    <w:rsid w:val="0035130E"/>
    <w:rsid w:val="00375238"/>
    <w:rsid w:val="0039128F"/>
    <w:rsid w:val="003A6317"/>
    <w:rsid w:val="003B6951"/>
    <w:rsid w:val="003D0DEA"/>
    <w:rsid w:val="003D3121"/>
    <w:rsid w:val="003D5AE9"/>
    <w:rsid w:val="003D673D"/>
    <w:rsid w:val="003F072B"/>
    <w:rsid w:val="003F3703"/>
    <w:rsid w:val="003F6601"/>
    <w:rsid w:val="00403930"/>
    <w:rsid w:val="00410985"/>
    <w:rsid w:val="00414911"/>
    <w:rsid w:val="0041680F"/>
    <w:rsid w:val="00427931"/>
    <w:rsid w:val="00427C43"/>
    <w:rsid w:val="00430763"/>
    <w:rsid w:val="00432B5A"/>
    <w:rsid w:val="004372FA"/>
    <w:rsid w:val="00445AAD"/>
    <w:rsid w:val="00447E5D"/>
    <w:rsid w:val="00465680"/>
    <w:rsid w:val="00467C41"/>
    <w:rsid w:val="00474573"/>
    <w:rsid w:val="004748A6"/>
    <w:rsid w:val="00475409"/>
    <w:rsid w:val="00483B0E"/>
    <w:rsid w:val="0048609E"/>
    <w:rsid w:val="004A2205"/>
    <w:rsid w:val="004A5C6B"/>
    <w:rsid w:val="004B0644"/>
    <w:rsid w:val="004B2683"/>
    <w:rsid w:val="004B5DD2"/>
    <w:rsid w:val="004C08FA"/>
    <w:rsid w:val="004C403F"/>
    <w:rsid w:val="004C46FC"/>
    <w:rsid w:val="004D04E3"/>
    <w:rsid w:val="004D20D5"/>
    <w:rsid w:val="004D3655"/>
    <w:rsid w:val="004D6F09"/>
    <w:rsid w:val="004D79F6"/>
    <w:rsid w:val="004E09DF"/>
    <w:rsid w:val="004E0E4C"/>
    <w:rsid w:val="004E3AB5"/>
    <w:rsid w:val="004F069A"/>
    <w:rsid w:val="004F0AA9"/>
    <w:rsid w:val="0051018B"/>
    <w:rsid w:val="00510BCD"/>
    <w:rsid w:val="005119D7"/>
    <w:rsid w:val="005202D1"/>
    <w:rsid w:val="00524162"/>
    <w:rsid w:val="00525556"/>
    <w:rsid w:val="0053150F"/>
    <w:rsid w:val="0053777E"/>
    <w:rsid w:val="00552565"/>
    <w:rsid w:val="00555571"/>
    <w:rsid w:val="00556A29"/>
    <w:rsid w:val="00563495"/>
    <w:rsid w:val="005651EA"/>
    <w:rsid w:val="005724C4"/>
    <w:rsid w:val="0057497C"/>
    <w:rsid w:val="00596724"/>
    <w:rsid w:val="005978DF"/>
    <w:rsid w:val="005A28C9"/>
    <w:rsid w:val="005B4088"/>
    <w:rsid w:val="005C724E"/>
    <w:rsid w:val="005D1738"/>
    <w:rsid w:val="005D3C03"/>
    <w:rsid w:val="005D4C7D"/>
    <w:rsid w:val="005D5335"/>
    <w:rsid w:val="005E59B8"/>
    <w:rsid w:val="005E7109"/>
    <w:rsid w:val="005F7BBA"/>
    <w:rsid w:val="00600533"/>
    <w:rsid w:val="00602C4F"/>
    <w:rsid w:val="00604BD9"/>
    <w:rsid w:val="0061203B"/>
    <w:rsid w:val="00620F2C"/>
    <w:rsid w:val="00623E56"/>
    <w:rsid w:val="006350F7"/>
    <w:rsid w:val="00641A1F"/>
    <w:rsid w:val="00644C58"/>
    <w:rsid w:val="00645F82"/>
    <w:rsid w:val="00654178"/>
    <w:rsid w:val="00655A8F"/>
    <w:rsid w:val="00657194"/>
    <w:rsid w:val="00666E55"/>
    <w:rsid w:val="006859C3"/>
    <w:rsid w:val="00687290"/>
    <w:rsid w:val="00690A0C"/>
    <w:rsid w:val="006A2F28"/>
    <w:rsid w:val="006A561B"/>
    <w:rsid w:val="006B2FB1"/>
    <w:rsid w:val="006C49DB"/>
    <w:rsid w:val="006D317C"/>
    <w:rsid w:val="006D6DC7"/>
    <w:rsid w:val="006E7A65"/>
    <w:rsid w:val="006F2748"/>
    <w:rsid w:val="006F582D"/>
    <w:rsid w:val="006F7BD2"/>
    <w:rsid w:val="00702B1E"/>
    <w:rsid w:val="007057AE"/>
    <w:rsid w:val="0071073F"/>
    <w:rsid w:val="00715B47"/>
    <w:rsid w:val="00736C87"/>
    <w:rsid w:val="00741121"/>
    <w:rsid w:val="0075216C"/>
    <w:rsid w:val="00754366"/>
    <w:rsid w:val="00764462"/>
    <w:rsid w:val="0077288E"/>
    <w:rsid w:val="00783C1A"/>
    <w:rsid w:val="00791B3A"/>
    <w:rsid w:val="007A518A"/>
    <w:rsid w:val="007B6A0C"/>
    <w:rsid w:val="007B6FC2"/>
    <w:rsid w:val="007C58AA"/>
    <w:rsid w:val="007C70A9"/>
    <w:rsid w:val="007D1412"/>
    <w:rsid w:val="007D398C"/>
    <w:rsid w:val="007D7842"/>
    <w:rsid w:val="007F2883"/>
    <w:rsid w:val="0080638C"/>
    <w:rsid w:val="0080733E"/>
    <w:rsid w:val="00814438"/>
    <w:rsid w:val="00822E70"/>
    <w:rsid w:val="00832584"/>
    <w:rsid w:val="00833EB8"/>
    <w:rsid w:val="00836AC8"/>
    <w:rsid w:val="008456D1"/>
    <w:rsid w:val="00872DA6"/>
    <w:rsid w:val="00880EC2"/>
    <w:rsid w:val="00890684"/>
    <w:rsid w:val="00891661"/>
    <w:rsid w:val="008A06A9"/>
    <w:rsid w:val="008B2434"/>
    <w:rsid w:val="008B467E"/>
    <w:rsid w:val="008C23D8"/>
    <w:rsid w:val="008C3E13"/>
    <w:rsid w:val="008C650F"/>
    <w:rsid w:val="008D4328"/>
    <w:rsid w:val="008F3656"/>
    <w:rsid w:val="008F5D7F"/>
    <w:rsid w:val="008F7DEE"/>
    <w:rsid w:val="0091339F"/>
    <w:rsid w:val="009146C3"/>
    <w:rsid w:val="00920AAA"/>
    <w:rsid w:val="009351D8"/>
    <w:rsid w:val="00965F3C"/>
    <w:rsid w:val="009730B7"/>
    <w:rsid w:val="00974AD0"/>
    <w:rsid w:val="00982204"/>
    <w:rsid w:val="00985677"/>
    <w:rsid w:val="00994844"/>
    <w:rsid w:val="009B218E"/>
    <w:rsid w:val="009B705B"/>
    <w:rsid w:val="009C2B0B"/>
    <w:rsid w:val="009C490F"/>
    <w:rsid w:val="009D0EB0"/>
    <w:rsid w:val="009D2A35"/>
    <w:rsid w:val="009D3C63"/>
    <w:rsid w:val="009D679C"/>
    <w:rsid w:val="009E7B2E"/>
    <w:rsid w:val="00A02807"/>
    <w:rsid w:val="00A053AD"/>
    <w:rsid w:val="00A31CCF"/>
    <w:rsid w:val="00A36194"/>
    <w:rsid w:val="00A36729"/>
    <w:rsid w:val="00A46436"/>
    <w:rsid w:val="00A52256"/>
    <w:rsid w:val="00A54217"/>
    <w:rsid w:val="00A663A8"/>
    <w:rsid w:val="00A72E2E"/>
    <w:rsid w:val="00AA1BE7"/>
    <w:rsid w:val="00AA34DA"/>
    <w:rsid w:val="00AB3C6B"/>
    <w:rsid w:val="00AC5927"/>
    <w:rsid w:val="00AC7533"/>
    <w:rsid w:val="00AD1C67"/>
    <w:rsid w:val="00AD5E9C"/>
    <w:rsid w:val="00AD5ED1"/>
    <w:rsid w:val="00AD6942"/>
    <w:rsid w:val="00AD6C63"/>
    <w:rsid w:val="00AF0B02"/>
    <w:rsid w:val="00AF4877"/>
    <w:rsid w:val="00AF6CB0"/>
    <w:rsid w:val="00AF7456"/>
    <w:rsid w:val="00B03942"/>
    <w:rsid w:val="00B0420C"/>
    <w:rsid w:val="00B1409F"/>
    <w:rsid w:val="00B15B13"/>
    <w:rsid w:val="00B23A00"/>
    <w:rsid w:val="00B3599D"/>
    <w:rsid w:val="00B368FF"/>
    <w:rsid w:val="00B45AFD"/>
    <w:rsid w:val="00B45DE5"/>
    <w:rsid w:val="00B53DD1"/>
    <w:rsid w:val="00B735FB"/>
    <w:rsid w:val="00B8020E"/>
    <w:rsid w:val="00BA37E1"/>
    <w:rsid w:val="00BC3AB3"/>
    <w:rsid w:val="00BC469D"/>
    <w:rsid w:val="00BC5C47"/>
    <w:rsid w:val="00BD47C1"/>
    <w:rsid w:val="00BE2046"/>
    <w:rsid w:val="00BE2E64"/>
    <w:rsid w:val="00BE3BCC"/>
    <w:rsid w:val="00BE3CC6"/>
    <w:rsid w:val="00BE5B6B"/>
    <w:rsid w:val="00BE696E"/>
    <w:rsid w:val="00BE7816"/>
    <w:rsid w:val="00BF0D9C"/>
    <w:rsid w:val="00BF5446"/>
    <w:rsid w:val="00C044FE"/>
    <w:rsid w:val="00C10865"/>
    <w:rsid w:val="00C11083"/>
    <w:rsid w:val="00C15B73"/>
    <w:rsid w:val="00C20D3C"/>
    <w:rsid w:val="00C23EB2"/>
    <w:rsid w:val="00C2731D"/>
    <w:rsid w:val="00C311D6"/>
    <w:rsid w:val="00C34898"/>
    <w:rsid w:val="00C40ECE"/>
    <w:rsid w:val="00C436BD"/>
    <w:rsid w:val="00C446F4"/>
    <w:rsid w:val="00C51E67"/>
    <w:rsid w:val="00C52738"/>
    <w:rsid w:val="00C61CD7"/>
    <w:rsid w:val="00C624E2"/>
    <w:rsid w:val="00C75675"/>
    <w:rsid w:val="00C9627D"/>
    <w:rsid w:val="00C97082"/>
    <w:rsid w:val="00CA3EE2"/>
    <w:rsid w:val="00CA4A63"/>
    <w:rsid w:val="00CB545B"/>
    <w:rsid w:val="00CB5B9A"/>
    <w:rsid w:val="00CB6492"/>
    <w:rsid w:val="00CB6A1C"/>
    <w:rsid w:val="00CC6820"/>
    <w:rsid w:val="00CD1D4E"/>
    <w:rsid w:val="00CE0C12"/>
    <w:rsid w:val="00CE4311"/>
    <w:rsid w:val="00CE66D5"/>
    <w:rsid w:val="00CF4DC0"/>
    <w:rsid w:val="00CF4EFC"/>
    <w:rsid w:val="00CF5B45"/>
    <w:rsid w:val="00CF7656"/>
    <w:rsid w:val="00CF79AB"/>
    <w:rsid w:val="00D13A5C"/>
    <w:rsid w:val="00D154E3"/>
    <w:rsid w:val="00D15ABB"/>
    <w:rsid w:val="00D42EF8"/>
    <w:rsid w:val="00D52F04"/>
    <w:rsid w:val="00D606C3"/>
    <w:rsid w:val="00D60AA9"/>
    <w:rsid w:val="00D66279"/>
    <w:rsid w:val="00D67834"/>
    <w:rsid w:val="00D7296E"/>
    <w:rsid w:val="00D8589B"/>
    <w:rsid w:val="00D936B9"/>
    <w:rsid w:val="00D93C0A"/>
    <w:rsid w:val="00DA06D6"/>
    <w:rsid w:val="00DA27A9"/>
    <w:rsid w:val="00DA2C56"/>
    <w:rsid w:val="00DC3465"/>
    <w:rsid w:val="00DC70CB"/>
    <w:rsid w:val="00DE4159"/>
    <w:rsid w:val="00DE441E"/>
    <w:rsid w:val="00DE502E"/>
    <w:rsid w:val="00DE61B2"/>
    <w:rsid w:val="00E13D1A"/>
    <w:rsid w:val="00E20056"/>
    <w:rsid w:val="00E24363"/>
    <w:rsid w:val="00E2731F"/>
    <w:rsid w:val="00E316E5"/>
    <w:rsid w:val="00E32C8A"/>
    <w:rsid w:val="00E3746E"/>
    <w:rsid w:val="00E37896"/>
    <w:rsid w:val="00E53368"/>
    <w:rsid w:val="00E559D2"/>
    <w:rsid w:val="00E63096"/>
    <w:rsid w:val="00E65FD4"/>
    <w:rsid w:val="00E71273"/>
    <w:rsid w:val="00E778CD"/>
    <w:rsid w:val="00E82B01"/>
    <w:rsid w:val="00E85A44"/>
    <w:rsid w:val="00E90ED6"/>
    <w:rsid w:val="00E91BC8"/>
    <w:rsid w:val="00E94E95"/>
    <w:rsid w:val="00EA1AA6"/>
    <w:rsid w:val="00EA44F0"/>
    <w:rsid w:val="00EC0998"/>
    <w:rsid w:val="00EC0D1A"/>
    <w:rsid w:val="00EC213C"/>
    <w:rsid w:val="00EC3FB1"/>
    <w:rsid w:val="00ED4BF0"/>
    <w:rsid w:val="00EE00EF"/>
    <w:rsid w:val="00EE241D"/>
    <w:rsid w:val="00EE460B"/>
    <w:rsid w:val="00EF3F32"/>
    <w:rsid w:val="00EF4060"/>
    <w:rsid w:val="00EF5AC8"/>
    <w:rsid w:val="00EF7B28"/>
    <w:rsid w:val="00F14825"/>
    <w:rsid w:val="00F14F78"/>
    <w:rsid w:val="00F154DA"/>
    <w:rsid w:val="00F27A41"/>
    <w:rsid w:val="00F36E4B"/>
    <w:rsid w:val="00F40406"/>
    <w:rsid w:val="00F42B2C"/>
    <w:rsid w:val="00F51BFE"/>
    <w:rsid w:val="00F5397A"/>
    <w:rsid w:val="00F54839"/>
    <w:rsid w:val="00F55E05"/>
    <w:rsid w:val="00F577B1"/>
    <w:rsid w:val="00F71584"/>
    <w:rsid w:val="00F759E2"/>
    <w:rsid w:val="00F772CF"/>
    <w:rsid w:val="00F85F9A"/>
    <w:rsid w:val="00F971B6"/>
    <w:rsid w:val="00FA093A"/>
    <w:rsid w:val="00FA396C"/>
    <w:rsid w:val="00FA597F"/>
    <w:rsid w:val="00FB5AD8"/>
    <w:rsid w:val="00FC1F3C"/>
    <w:rsid w:val="00FD12D4"/>
    <w:rsid w:val="00FD37CF"/>
    <w:rsid w:val="00FD3B13"/>
    <w:rsid w:val="00FE14A7"/>
    <w:rsid w:val="00FE1701"/>
    <w:rsid w:val="00FE3E21"/>
    <w:rsid w:val="00FE65B4"/>
    <w:rsid w:val="00FF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834"/>
  </w:style>
  <w:style w:type="paragraph" w:styleId="Nadpis1">
    <w:name w:val="heading 1"/>
    <w:basedOn w:val="Normln"/>
    <w:next w:val="Normln"/>
    <w:qFormat/>
    <w:rsid w:val="00D678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6783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D67834"/>
    <w:pPr>
      <w:keepNext/>
      <w:tabs>
        <w:tab w:val="left" w:pos="2127"/>
        <w:tab w:val="left" w:pos="4536"/>
      </w:tabs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D67834"/>
    <w:pPr>
      <w:ind w:left="283" w:hanging="283"/>
    </w:pPr>
  </w:style>
  <w:style w:type="paragraph" w:styleId="Zkladntext">
    <w:name w:val="Body Text"/>
    <w:basedOn w:val="Normln"/>
    <w:rsid w:val="00D67834"/>
    <w:pPr>
      <w:spacing w:after="120"/>
    </w:pPr>
  </w:style>
  <w:style w:type="paragraph" w:styleId="Seznamsodrkami2">
    <w:name w:val="List Bullet 2"/>
    <w:basedOn w:val="Normln"/>
    <w:autoRedefine/>
    <w:rsid w:val="00D67834"/>
    <w:pPr>
      <w:ind w:left="283"/>
      <w:jc w:val="center"/>
    </w:pPr>
    <w:rPr>
      <w:snapToGrid w:val="0"/>
    </w:rPr>
  </w:style>
  <w:style w:type="paragraph" w:styleId="Zhlav">
    <w:name w:val="header"/>
    <w:basedOn w:val="Normln"/>
    <w:rsid w:val="00D678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7834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rsid w:val="00D67834"/>
    <w:rPr>
      <w:rFonts w:ascii="Courier New" w:hAnsi="Courier New"/>
    </w:rPr>
  </w:style>
  <w:style w:type="character" w:styleId="Hypertextovodkaz">
    <w:name w:val="Hyperlink"/>
    <w:basedOn w:val="Standardnpsmoodstavce"/>
    <w:rsid w:val="00D67834"/>
    <w:rPr>
      <w:color w:val="0000FF"/>
      <w:u w:val="single"/>
    </w:rPr>
  </w:style>
  <w:style w:type="character" w:styleId="Sledovanodkaz">
    <w:name w:val="FollowedHyperlink"/>
    <w:basedOn w:val="Standardnpsmoodstavce"/>
    <w:rsid w:val="00D67834"/>
    <w:rPr>
      <w:color w:val="800080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rsid w:val="005E59B8"/>
    <w:rPr>
      <w:rFonts w:ascii="Courier New" w:hAnsi="Courier New"/>
    </w:rPr>
  </w:style>
  <w:style w:type="table" w:styleId="Mkatabulky">
    <w:name w:val="Table Grid"/>
    <w:basedOn w:val="Normlntabulka"/>
    <w:uiPriority w:val="59"/>
    <w:rsid w:val="006D31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11</Pages>
  <Words>3353</Words>
  <Characters>19788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>Zpráva o hospodaření</vt:lpstr>
      <vt:lpstr>Zpráva o činnosti</vt:lpstr>
      <vt:lpstr>Gymnázium, Dobruška, Pulická 779</vt:lpstr>
      <vt:lpstr>        Výnosy z hlavní a doplňkové činnosti 	tab. č. 1</vt:lpstr>
      <vt:lpstr>        Náklady z hlavní a doplňkové činnosti	tab. č. 2</vt:lpstr>
      <vt:lpstr>        A. Výsledek hospodaření, B. Krytí zhoršeného výsledku hospodaření, 	</vt:lpstr>
      <vt:lpstr>        C. Návrh rozdělení zlepšeného výsledku hospodaření	tab. č. 3</vt:lpstr>
      <vt:lpstr>        Čerpání prostředků na provoz dle jednotlivých součástí v roce 2013 (paragr. rozp</vt:lpstr>
      <vt:lpstr>        Finanční vypořádání dotací poskytnutých krajem 	tab. č. 5</vt:lpstr>
      <vt:lpstr>        Doplňující údaje o použití finančních prostředků na přímé výdaje v roce 2013	tab</vt:lpstr>
      <vt:lpstr>        Tvorba a čerpání rezervního fondu, fondu odměn a FKSP	tab. č. 6</vt:lpstr>
      <vt:lpstr>        Finanční fondy organizace a jejich krytí	tab. č. 7</vt:lpstr>
      <vt:lpstr>        Tvorba a čerpání investičního fondu v roce 2013	tab. č. 8</vt:lpstr>
      <vt:lpstr>        Skutečné použití investičního fondu v roce 2013	tab. č. 9</vt:lpstr>
      <vt:lpstr>        Zaměstnanci a platy (mzdy) včetně ESF	tab. č. 10</vt:lpstr>
      <vt:lpstr>        Stav pohledávek po lhůtě splatnosti k 31. 12. 2013	tab. č. 11</vt:lpstr>
    </vt:vector>
  </TitlesOfParts>
  <Company>Gymnazium Dobruška</Company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hospodaření</dc:title>
  <dc:creator>Jiří Macek</dc:creator>
  <cp:lastModifiedBy>macek</cp:lastModifiedBy>
  <cp:revision>7</cp:revision>
  <cp:lastPrinted>2014-02-10T08:38:00Z</cp:lastPrinted>
  <dcterms:created xsi:type="dcterms:W3CDTF">2014-01-23T07:47:00Z</dcterms:created>
  <dcterms:modified xsi:type="dcterms:W3CDTF">2014-02-10T08:39:00Z</dcterms:modified>
</cp:coreProperties>
</file>